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D407B" w14:textId="6B628B92" w:rsidR="00C9304A" w:rsidRPr="00D85967" w:rsidRDefault="00C9304A" w:rsidP="005B4E2A">
      <w:pPr>
        <w:tabs>
          <w:tab w:val="left" w:pos="8205"/>
        </w:tabs>
        <w:spacing w:after="0"/>
        <w:jc w:val="center"/>
        <w:rPr>
          <w:rFonts w:cs="Arial"/>
          <w:b/>
          <w:spacing w:val="10"/>
          <w:sz w:val="32"/>
          <w:szCs w:val="32"/>
        </w:rPr>
      </w:pPr>
      <w:bookmarkStart w:id="0" w:name="_Toc347198385"/>
      <w:bookmarkStart w:id="1" w:name="_Toc347200342"/>
      <w:bookmarkStart w:id="2" w:name="_Toc347620601"/>
      <w:bookmarkStart w:id="3" w:name="_Toc347621531"/>
      <w:bookmarkStart w:id="4" w:name="_Toc392669761"/>
      <w:bookmarkStart w:id="5" w:name="_Toc392988522"/>
      <w:bookmarkStart w:id="6" w:name="_Toc402592057"/>
    </w:p>
    <w:p w14:paraId="3E913E73" w14:textId="6963EC98" w:rsidR="00FC22D5" w:rsidRPr="00D85967" w:rsidRDefault="00FC22D5" w:rsidP="005B4E2A">
      <w:pPr>
        <w:tabs>
          <w:tab w:val="left" w:pos="8205"/>
        </w:tabs>
        <w:spacing w:after="0"/>
        <w:jc w:val="center"/>
        <w:rPr>
          <w:rFonts w:cs="Arial"/>
          <w:b/>
          <w:spacing w:val="10"/>
          <w:sz w:val="32"/>
          <w:szCs w:val="32"/>
        </w:rPr>
      </w:pPr>
    </w:p>
    <w:p w14:paraId="7E4363A9" w14:textId="77777777" w:rsidR="00FC22D5" w:rsidRPr="00D85967" w:rsidRDefault="00FC22D5" w:rsidP="005B4E2A">
      <w:pPr>
        <w:tabs>
          <w:tab w:val="left" w:pos="8205"/>
        </w:tabs>
        <w:spacing w:after="0"/>
        <w:jc w:val="center"/>
        <w:rPr>
          <w:rFonts w:cs="Arial"/>
          <w:b/>
          <w:spacing w:val="10"/>
          <w:sz w:val="32"/>
          <w:szCs w:val="32"/>
        </w:rPr>
      </w:pPr>
    </w:p>
    <w:p w14:paraId="18DF6516" w14:textId="77777777" w:rsidR="00C9304A" w:rsidRPr="00D85967" w:rsidRDefault="00C9304A" w:rsidP="005B4E2A">
      <w:pPr>
        <w:spacing w:after="0"/>
        <w:jc w:val="center"/>
        <w:rPr>
          <w:b/>
          <w:spacing w:val="10"/>
          <w:sz w:val="32"/>
          <w:szCs w:val="32"/>
        </w:rPr>
      </w:pPr>
      <w:r w:rsidRPr="00D85967">
        <w:rPr>
          <w:b/>
          <w:spacing w:val="10"/>
          <w:sz w:val="32"/>
          <w:szCs w:val="32"/>
        </w:rPr>
        <w:t>BELL CANADA REPORT</w:t>
      </w:r>
    </w:p>
    <w:p w14:paraId="1DE3BA3F" w14:textId="77777777" w:rsidR="00FC22D5" w:rsidRPr="00D85967" w:rsidRDefault="00FC22D5" w:rsidP="005B4E2A">
      <w:pPr>
        <w:spacing w:after="0"/>
        <w:jc w:val="center"/>
        <w:rPr>
          <w:b/>
          <w:spacing w:val="10"/>
          <w:sz w:val="32"/>
          <w:szCs w:val="32"/>
        </w:rPr>
      </w:pPr>
    </w:p>
    <w:p w14:paraId="4D35AB86" w14:textId="57E240FB" w:rsidR="00C9304A" w:rsidRPr="00D85967" w:rsidRDefault="00C9304A" w:rsidP="005B4E2A">
      <w:pPr>
        <w:spacing w:after="0"/>
        <w:jc w:val="center"/>
        <w:rPr>
          <w:b/>
          <w:spacing w:val="10"/>
          <w:sz w:val="32"/>
          <w:szCs w:val="32"/>
        </w:rPr>
      </w:pPr>
      <w:r w:rsidRPr="00D85967">
        <w:rPr>
          <w:b/>
          <w:spacing w:val="10"/>
          <w:sz w:val="32"/>
          <w:szCs w:val="32"/>
        </w:rPr>
        <w:t>ON THE</w:t>
      </w:r>
    </w:p>
    <w:p w14:paraId="55A00B35" w14:textId="77777777" w:rsidR="00FC22D5" w:rsidRPr="00D85967" w:rsidRDefault="00FC22D5" w:rsidP="005B4E2A">
      <w:pPr>
        <w:spacing w:after="0"/>
        <w:jc w:val="center"/>
        <w:rPr>
          <w:b/>
          <w:spacing w:val="10"/>
          <w:sz w:val="32"/>
          <w:szCs w:val="32"/>
        </w:rPr>
      </w:pPr>
    </w:p>
    <w:p w14:paraId="1F0205CE" w14:textId="6D1B913F" w:rsidR="00C9304A" w:rsidRPr="00D85967" w:rsidRDefault="00C9304A" w:rsidP="005B4E2A">
      <w:pPr>
        <w:spacing w:after="0"/>
        <w:jc w:val="center"/>
        <w:rPr>
          <w:b/>
          <w:spacing w:val="10"/>
          <w:sz w:val="32"/>
          <w:szCs w:val="32"/>
        </w:rPr>
      </w:pPr>
      <w:r w:rsidRPr="00D85967">
        <w:rPr>
          <w:b/>
          <w:spacing w:val="10"/>
          <w:sz w:val="32"/>
          <w:szCs w:val="32"/>
        </w:rPr>
        <w:t>ECONOMIC EVALUATION</w:t>
      </w:r>
    </w:p>
    <w:p w14:paraId="6A7BA662" w14:textId="77777777" w:rsidR="00FC22D5" w:rsidRPr="00D85967" w:rsidRDefault="00FC22D5" w:rsidP="005B4E2A">
      <w:pPr>
        <w:spacing w:after="0"/>
        <w:jc w:val="center"/>
        <w:rPr>
          <w:b/>
          <w:spacing w:val="10"/>
          <w:sz w:val="32"/>
          <w:szCs w:val="32"/>
        </w:rPr>
      </w:pPr>
    </w:p>
    <w:p w14:paraId="2BA5664F" w14:textId="5F12ACCA" w:rsidR="00C9304A" w:rsidRPr="00D85967" w:rsidRDefault="00C9304A" w:rsidP="005B4E2A">
      <w:pPr>
        <w:spacing w:after="0"/>
        <w:jc w:val="center"/>
        <w:rPr>
          <w:b/>
          <w:spacing w:val="10"/>
          <w:sz w:val="32"/>
          <w:szCs w:val="32"/>
        </w:rPr>
      </w:pPr>
      <w:r w:rsidRPr="00D85967">
        <w:rPr>
          <w:b/>
          <w:spacing w:val="10"/>
          <w:sz w:val="32"/>
          <w:szCs w:val="32"/>
        </w:rPr>
        <w:t>FOR</w:t>
      </w:r>
    </w:p>
    <w:p w14:paraId="623B61B3" w14:textId="77777777" w:rsidR="00FC22D5" w:rsidRPr="00D85967" w:rsidRDefault="00FC22D5" w:rsidP="005B4E2A">
      <w:pPr>
        <w:spacing w:after="0"/>
        <w:jc w:val="center"/>
        <w:rPr>
          <w:b/>
          <w:spacing w:val="10"/>
          <w:sz w:val="32"/>
          <w:szCs w:val="32"/>
        </w:rPr>
      </w:pPr>
    </w:p>
    <w:p w14:paraId="0352C091" w14:textId="2B9A870A" w:rsidR="00C9304A" w:rsidRPr="00D85967" w:rsidRDefault="00C9304A" w:rsidP="005B4E2A">
      <w:pPr>
        <w:spacing w:after="0"/>
        <w:jc w:val="center"/>
        <w:rPr>
          <w:b/>
          <w:spacing w:val="10"/>
          <w:sz w:val="32"/>
          <w:szCs w:val="32"/>
        </w:rPr>
      </w:pPr>
      <w:r w:rsidRPr="00D85967">
        <w:rPr>
          <w:b/>
          <w:spacing w:val="10"/>
          <w:sz w:val="32"/>
          <w:szCs w:val="32"/>
        </w:rPr>
        <w:t>THE INTRODUCTION</w:t>
      </w:r>
    </w:p>
    <w:p w14:paraId="0C11C4BB" w14:textId="77777777" w:rsidR="00FC22D5" w:rsidRPr="00D85967" w:rsidRDefault="00FC22D5" w:rsidP="005B4E2A">
      <w:pPr>
        <w:spacing w:after="0"/>
        <w:jc w:val="center"/>
        <w:rPr>
          <w:b/>
          <w:spacing w:val="10"/>
          <w:sz w:val="32"/>
          <w:szCs w:val="32"/>
        </w:rPr>
      </w:pPr>
    </w:p>
    <w:p w14:paraId="18B22251" w14:textId="6C080E19" w:rsidR="00C9304A" w:rsidRPr="00D85967" w:rsidRDefault="00C9304A" w:rsidP="005B4E2A">
      <w:pPr>
        <w:spacing w:after="0"/>
        <w:jc w:val="center"/>
        <w:rPr>
          <w:b/>
          <w:spacing w:val="10"/>
          <w:sz w:val="32"/>
          <w:szCs w:val="32"/>
        </w:rPr>
      </w:pPr>
      <w:r w:rsidRPr="00D85967">
        <w:rPr>
          <w:b/>
          <w:spacing w:val="10"/>
          <w:sz w:val="32"/>
          <w:szCs w:val="32"/>
        </w:rPr>
        <w:t>OF</w:t>
      </w:r>
    </w:p>
    <w:p w14:paraId="687150C5" w14:textId="7D8BF6F3" w:rsidR="00C9304A" w:rsidRPr="00D85967" w:rsidRDefault="00C9304A" w:rsidP="005B4E2A">
      <w:pPr>
        <w:spacing w:after="0"/>
        <w:jc w:val="center"/>
        <w:rPr>
          <w:b/>
          <w:spacing w:val="10"/>
          <w:sz w:val="32"/>
          <w:szCs w:val="32"/>
        </w:rPr>
      </w:pPr>
      <w:r w:rsidRPr="00D85967">
        <w:rPr>
          <w:b/>
          <w:spacing w:val="10"/>
          <w:sz w:val="32"/>
          <w:szCs w:val="32"/>
        </w:rPr>
        <w:t>NEXT GENERATION 9-1-1 (NG9-1-1) SERVICE</w:t>
      </w:r>
      <w:r w:rsidR="00FC22D5" w:rsidRPr="00D85967">
        <w:rPr>
          <w:b/>
          <w:spacing w:val="10"/>
          <w:sz w:val="32"/>
          <w:szCs w:val="32"/>
        </w:rPr>
        <w:t xml:space="preserve"> </w:t>
      </w:r>
      <w:r w:rsidRPr="00D85967">
        <w:rPr>
          <w:b/>
          <w:spacing w:val="10"/>
          <w:sz w:val="32"/>
          <w:szCs w:val="32"/>
        </w:rPr>
        <w:t>IN</w:t>
      </w:r>
    </w:p>
    <w:p w14:paraId="5E34929F" w14:textId="20D5C4E5" w:rsidR="00C9304A" w:rsidRPr="00D85967" w:rsidRDefault="00C9304A" w:rsidP="005B4E2A">
      <w:pPr>
        <w:spacing w:after="0"/>
        <w:jc w:val="center"/>
        <w:rPr>
          <w:b/>
          <w:spacing w:val="10"/>
          <w:sz w:val="32"/>
          <w:szCs w:val="32"/>
        </w:rPr>
      </w:pPr>
      <w:r w:rsidRPr="00D85967">
        <w:rPr>
          <w:b/>
          <w:spacing w:val="10"/>
          <w:sz w:val="32"/>
          <w:szCs w:val="32"/>
        </w:rPr>
        <w:t>THE OPERATING TERRITORIES OF BELL CANADA,</w:t>
      </w:r>
      <w:r w:rsidR="00FC22D5" w:rsidRPr="00D85967">
        <w:rPr>
          <w:b/>
          <w:spacing w:val="10"/>
          <w:sz w:val="32"/>
          <w:szCs w:val="32"/>
        </w:rPr>
        <w:t xml:space="preserve"> </w:t>
      </w:r>
      <w:r w:rsidR="00244522" w:rsidRPr="00D85967">
        <w:rPr>
          <w:b/>
          <w:spacing w:val="10"/>
          <w:sz w:val="32"/>
          <w:szCs w:val="32"/>
        </w:rPr>
        <w:br/>
      </w:r>
      <w:r w:rsidRPr="00D85967">
        <w:rPr>
          <w:b/>
          <w:spacing w:val="10"/>
          <w:sz w:val="32"/>
          <w:szCs w:val="32"/>
        </w:rPr>
        <w:t>BELL MTS, BELL ALIANT AND AFFILIATES</w:t>
      </w:r>
    </w:p>
    <w:p w14:paraId="21E9BDAC" w14:textId="77777777" w:rsidR="00C9304A" w:rsidRPr="00D85967" w:rsidRDefault="00C9304A" w:rsidP="005B4E2A">
      <w:pPr>
        <w:spacing w:after="0"/>
        <w:jc w:val="center"/>
        <w:rPr>
          <w:b/>
          <w:spacing w:val="10"/>
          <w:sz w:val="32"/>
          <w:szCs w:val="32"/>
        </w:rPr>
      </w:pPr>
    </w:p>
    <w:p w14:paraId="1F1E3625" w14:textId="0E29E4B5" w:rsidR="00C9304A" w:rsidRPr="00D85967" w:rsidRDefault="00C9304A" w:rsidP="005B4E2A">
      <w:pPr>
        <w:spacing w:after="0"/>
        <w:jc w:val="center"/>
        <w:rPr>
          <w:b/>
          <w:spacing w:val="10"/>
          <w:sz w:val="32"/>
          <w:szCs w:val="32"/>
        </w:rPr>
      </w:pPr>
    </w:p>
    <w:p w14:paraId="7837B65D" w14:textId="03E06F11" w:rsidR="00FC22D5" w:rsidRPr="00D85967" w:rsidRDefault="00FC22D5" w:rsidP="005B4E2A">
      <w:pPr>
        <w:spacing w:after="0"/>
        <w:jc w:val="center"/>
        <w:rPr>
          <w:b/>
          <w:spacing w:val="10"/>
          <w:sz w:val="32"/>
          <w:szCs w:val="32"/>
        </w:rPr>
      </w:pPr>
    </w:p>
    <w:p w14:paraId="5411A3CF" w14:textId="77777777" w:rsidR="00FC22D5" w:rsidRPr="00D85967" w:rsidRDefault="00FC22D5" w:rsidP="005B4E2A">
      <w:pPr>
        <w:spacing w:after="0"/>
        <w:jc w:val="center"/>
        <w:rPr>
          <w:b/>
          <w:spacing w:val="10"/>
          <w:sz w:val="32"/>
          <w:szCs w:val="32"/>
        </w:rPr>
      </w:pPr>
    </w:p>
    <w:p w14:paraId="5575380F" w14:textId="3E4FB31D" w:rsidR="002F64A5" w:rsidRPr="00D85967" w:rsidRDefault="001627D4" w:rsidP="002F64A5">
      <w:pPr>
        <w:spacing w:after="0"/>
        <w:jc w:val="center"/>
        <w:rPr>
          <w:rFonts w:cs="Arial"/>
          <w:b/>
          <w:spacing w:val="10"/>
          <w:sz w:val="32"/>
          <w:szCs w:val="32"/>
        </w:rPr>
      </w:pPr>
      <w:bookmarkStart w:id="7" w:name="_Toc482499864"/>
      <w:bookmarkEnd w:id="0"/>
      <w:bookmarkEnd w:id="1"/>
      <w:bookmarkEnd w:id="2"/>
      <w:bookmarkEnd w:id="3"/>
      <w:bookmarkEnd w:id="4"/>
      <w:bookmarkEnd w:id="5"/>
      <w:bookmarkEnd w:id="6"/>
      <w:r w:rsidRPr="001627D4">
        <w:rPr>
          <w:b/>
          <w:spacing w:val="10"/>
          <w:sz w:val="32"/>
          <w:szCs w:val="32"/>
        </w:rPr>
        <w:t>1</w:t>
      </w:r>
      <w:r w:rsidR="001C617B">
        <w:rPr>
          <w:b/>
          <w:spacing w:val="10"/>
          <w:sz w:val="32"/>
          <w:szCs w:val="32"/>
        </w:rPr>
        <w:t>8</w:t>
      </w:r>
      <w:r w:rsidR="002F64A5" w:rsidRPr="001627D4">
        <w:rPr>
          <w:b/>
          <w:spacing w:val="10"/>
          <w:sz w:val="32"/>
          <w:szCs w:val="32"/>
        </w:rPr>
        <w:t xml:space="preserve"> </w:t>
      </w:r>
      <w:r w:rsidR="00EC7D03" w:rsidRPr="001627D4">
        <w:rPr>
          <w:b/>
          <w:spacing w:val="10"/>
          <w:sz w:val="32"/>
          <w:szCs w:val="32"/>
        </w:rPr>
        <w:t>OCT</w:t>
      </w:r>
      <w:r w:rsidRPr="001627D4">
        <w:rPr>
          <w:b/>
          <w:spacing w:val="10"/>
          <w:sz w:val="32"/>
          <w:szCs w:val="32"/>
        </w:rPr>
        <w:t>OBERT</w:t>
      </w:r>
      <w:r w:rsidR="002F64A5" w:rsidRPr="001627D4">
        <w:rPr>
          <w:b/>
          <w:spacing w:val="10"/>
          <w:sz w:val="32"/>
          <w:szCs w:val="32"/>
        </w:rPr>
        <w:t xml:space="preserve"> 2021</w:t>
      </w:r>
    </w:p>
    <w:p w14:paraId="2E418209" w14:textId="77777777" w:rsidR="00C9304A" w:rsidRPr="00D85967" w:rsidRDefault="00C9304A" w:rsidP="005B4E2A">
      <w:pPr>
        <w:spacing w:after="0"/>
        <w:jc w:val="center"/>
        <w:rPr>
          <w:rFonts w:cs="Arial"/>
          <w:caps/>
          <w:kern w:val="28"/>
          <w:sz w:val="32"/>
          <w:szCs w:val="32"/>
        </w:rPr>
      </w:pPr>
    </w:p>
    <w:p w14:paraId="3AD1D414" w14:textId="77777777" w:rsidR="00FC22D5" w:rsidRPr="00D85967" w:rsidRDefault="00FC22D5" w:rsidP="005B4E2A">
      <w:pPr>
        <w:spacing w:after="0"/>
        <w:jc w:val="center"/>
        <w:rPr>
          <w:rFonts w:cs="Arial"/>
          <w:b/>
          <w:u w:val="single"/>
        </w:rPr>
        <w:sectPr w:rsidR="00FC22D5" w:rsidRPr="00D85967" w:rsidSect="00213901">
          <w:headerReference w:type="default" r:id="rId8"/>
          <w:pgSz w:w="12240" w:h="15840" w:code="1"/>
          <w:pgMar w:top="1080" w:right="1440" w:bottom="1080" w:left="1440" w:header="720" w:footer="720" w:gutter="0"/>
          <w:cols w:space="720"/>
        </w:sectPr>
      </w:pPr>
    </w:p>
    <w:p w14:paraId="22264E51" w14:textId="2C3C88F7" w:rsidR="00C9304A" w:rsidRPr="00D85967" w:rsidRDefault="00C9304A" w:rsidP="005B4E2A">
      <w:pPr>
        <w:spacing w:after="0"/>
        <w:jc w:val="center"/>
        <w:rPr>
          <w:rFonts w:cs="Arial"/>
          <w:b/>
          <w:u w:val="single"/>
        </w:rPr>
      </w:pPr>
      <w:r w:rsidRPr="00D85967">
        <w:rPr>
          <w:rFonts w:cs="Arial"/>
          <w:b/>
          <w:u w:val="single"/>
        </w:rPr>
        <w:lastRenderedPageBreak/>
        <w:t>Table of Content</w:t>
      </w:r>
      <w:r w:rsidR="009D5550">
        <w:rPr>
          <w:rFonts w:cs="Arial"/>
          <w:b/>
          <w:u w:val="single"/>
        </w:rPr>
        <w:t>s</w:t>
      </w:r>
    </w:p>
    <w:p w14:paraId="329731FF" w14:textId="77777777" w:rsidR="00C9304A" w:rsidRPr="00D85967" w:rsidRDefault="00C9304A" w:rsidP="005B4E2A">
      <w:pPr>
        <w:spacing w:after="0"/>
        <w:rPr>
          <w:rFonts w:cs="Arial"/>
          <w:szCs w:val="22"/>
        </w:rPr>
      </w:pPr>
    </w:p>
    <w:p w14:paraId="6D65E2CB" w14:textId="77777777" w:rsidR="00C9304A" w:rsidRPr="00D85967" w:rsidRDefault="00C9304A" w:rsidP="005B4E2A">
      <w:pPr>
        <w:tabs>
          <w:tab w:val="right" w:pos="9360"/>
        </w:tabs>
        <w:spacing w:after="0"/>
        <w:jc w:val="right"/>
        <w:rPr>
          <w:rFonts w:cs="Arial"/>
          <w:b/>
          <w:szCs w:val="22"/>
          <w:u w:val="single"/>
        </w:rPr>
      </w:pPr>
      <w:r w:rsidRPr="00D85967">
        <w:rPr>
          <w:rFonts w:cs="Arial"/>
          <w:b/>
          <w:szCs w:val="22"/>
          <w:u w:val="single"/>
        </w:rPr>
        <w:t>Page</w:t>
      </w:r>
    </w:p>
    <w:p w14:paraId="13408DD4" w14:textId="15171286" w:rsidR="00BA38DB" w:rsidRPr="00D85967" w:rsidRDefault="00BA38DB" w:rsidP="00BA38DB">
      <w:pPr>
        <w:spacing w:after="0" w:line="240" w:lineRule="auto"/>
        <w:rPr>
          <w:rFonts w:cs="Arial"/>
          <w:smallCaps/>
          <w:szCs w:val="22"/>
        </w:rPr>
      </w:pPr>
      <w:bookmarkStart w:id="8" w:name="_Toc180826001"/>
      <w:bookmarkStart w:id="9" w:name="_Toc63438064"/>
      <w:bookmarkStart w:id="10" w:name="_Toc63925031"/>
      <w:bookmarkEnd w:id="7"/>
    </w:p>
    <w:p w14:paraId="7F029D94" w14:textId="55DB5790" w:rsidR="00E324F1" w:rsidRPr="00E31B17" w:rsidRDefault="00E324F1"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r w:rsidRPr="00E31B17">
        <w:rPr>
          <w:rFonts w:ascii="Arial" w:hAnsi="Arial" w:cs="Arial"/>
          <w:b w:val="0"/>
          <w:smallCaps/>
          <w:sz w:val="22"/>
          <w:szCs w:val="22"/>
        </w:rPr>
        <w:fldChar w:fldCharType="begin"/>
      </w:r>
      <w:r w:rsidRPr="00E31B17">
        <w:rPr>
          <w:rFonts w:ascii="Arial" w:hAnsi="Arial" w:cs="Arial"/>
          <w:b w:val="0"/>
          <w:smallCaps/>
          <w:sz w:val="22"/>
          <w:szCs w:val="22"/>
        </w:rPr>
        <w:instrText xml:space="preserve"> TOC \o "1-3" \h \z \u </w:instrText>
      </w:r>
      <w:r w:rsidRPr="00E31B17">
        <w:rPr>
          <w:rFonts w:ascii="Arial" w:hAnsi="Arial" w:cs="Arial"/>
          <w:b w:val="0"/>
          <w:smallCaps/>
          <w:sz w:val="22"/>
          <w:szCs w:val="22"/>
        </w:rPr>
        <w:fldChar w:fldCharType="separate"/>
      </w:r>
      <w:hyperlink w:anchor="_Toc85445637" w:history="1">
        <w:r w:rsidRPr="00E31B17">
          <w:rPr>
            <w:rStyle w:val="Hyperlink"/>
            <w:rFonts w:ascii="Arial" w:hAnsi="Arial" w:cs="Arial"/>
            <w:b w:val="0"/>
            <w:noProof/>
            <w:sz w:val="22"/>
            <w:szCs w:val="22"/>
          </w:rPr>
          <w:t>1.0</w:t>
        </w:r>
        <w:r w:rsidRPr="00E31B17">
          <w:rPr>
            <w:rFonts w:ascii="Arial" w:eastAsiaTheme="minorEastAsia" w:hAnsi="Arial" w:cs="Arial"/>
            <w:b w:val="0"/>
            <w:bCs w:val="0"/>
            <w:caps w:val="0"/>
            <w:noProof/>
            <w:sz w:val="22"/>
            <w:szCs w:val="22"/>
          </w:rPr>
          <w:tab/>
        </w:r>
        <w:r w:rsidRPr="00E31B17">
          <w:rPr>
            <w:rStyle w:val="Hyperlink"/>
            <w:rFonts w:ascii="Arial" w:hAnsi="Arial" w:cs="Arial"/>
            <w:b w:val="0"/>
            <w:noProof/>
            <w:sz w:val="22"/>
            <w:szCs w:val="22"/>
          </w:rPr>
          <w:t>General</w:t>
        </w:r>
        <w:r w:rsidRPr="00E31B17">
          <w:rPr>
            <w:rFonts w:ascii="Arial" w:hAnsi="Arial" w:cs="Arial"/>
            <w:b w:val="0"/>
            <w:noProof/>
            <w:webHidden/>
            <w:sz w:val="22"/>
            <w:szCs w:val="22"/>
          </w:rPr>
          <w:tab/>
        </w:r>
        <w:r w:rsidRPr="00E31B17">
          <w:rPr>
            <w:rFonts w:ascii="Arial" w:hAnsi="Arial" w:cs="Arial"/>
            <w:b w:val="0"/>
            <w:noProof/>
            <w:webHidden/>
            <w:sz w:val="22"/>
            <w:szCs w:val="22"/>
          </w:rPr>
          <w:fldChar w:fldCharType="begin"/>
        </w:r>
        <w:r w:rsidRPr="00E31B17">
          <w:rPr>
            <w:rFonts w:ascii="Arial" w:hAnsi="Arial" w:cs="Arial"/>
            <w:b w:val="0"/>
            <w:noProof/>
            <w:webHidden/>
            <w:sz w:val="22"/>
            <w:szCs w:val="22"/>
          </w:rPr>
          <w:instrText xml:space="preserve"> PAGEREF _Toc85445637 \h </w:instrText>
        </w:r>
        <w:r w:rsidRPr="00E31B17">
          <w:rPr>
            <w:rFonts w:ascii="Arial" w:hAnsi="Arial" w:cs="Arial"/>
            <w:b w:val="0"/>
            <w:noProof/>
            <w:webHidden/>
            <w:sz w:val="22"/>
            <w:szCs w:val="22"/>
          </w:rPr>
        </w:r>
        <w:r w:rsidRPr="00E31B17">
          <w:rPr>
            <w:rFonts w:ascii="Arial" w:hAnsi="Arial" w:cs="Arial"/>
            <w:b w:val="0"/>
            <w:noProof/>
            <w:webHidden/>
            <w:sz w:val="22"/>
            <w:szCs w:val="22"/>
          </w:rPr>
          <w:fldChar w:fldCharType="separate"/>
        </w:r>
        <w:r w:rsidRPr="00E31B17">
          <w:rPr>
            <w:rFonts w:ascii="Arial" w:hAnsi="Arial" w:cs="Arial"/>
            <w:b w:val="0"/>
            <w:noProof/>
            <w:webHidden/>
            <w:sz w:val="22"/>
            <w:szCs w:val="22"/>
          </w:rPr>
          <w:t>4</w:t>
        </w:r>
        <w:r w:rsidRPr="00E31B17">
          <w:rPr>
            <w:rFonts w:ascii="Arial" w:hAnsi="Arial" w:cs="Arial"/>
            <w:b w:val="0"/>
            <w:noProof/>
            <w:webHidden/>
            <w:sz w:val="22"/>
            <w:szCs w:val="22"/>
          </w:rPr>
          <w:fldChar w:fldCharType="end"/>
        </w:r>
      </w:hyperlink>
    </w:p>
    <w:p w14:paraId="22642E94" w14:textId="2A645D81"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38" w:history="1">
        <w:r w:rsidR="00E324F1" w:rsidRPr="00E31B17">
          <w:rPr>
            <w:rStyle w:val="Hyperlink"/>
            <w:rFonts w:ascii="Arial" w:hAnsi="Arial" w:cs="Arial"/>
            <w:noProof/>
            <w:sz w:val="22"/>
            <w:szCs w:val="22"/>
          </w:rPr>
          <w:t>1.1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Purpose of the Study</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_Toc85445638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w:t>
        </w:r>
        <w:r w:rsidR="00E324F1" w:rsidRPr="00E31B17">
          <w:rPr>
            <w:rFonts w:ascii="Arial" w:hAnsi="Arial" w:cs="Arial"/>
            <w:noProof/>
            <w:webHidden/>
            <w:sz w:val="22"/>
            <w:szCs w:val="22"/>
          </w:rPr>
          <w:fldChar w:fldCharType="end"/>
        </w:r>
      </w:hyperlink>
    </w:p>
    <w:p w14:paraId="785BA852" w14:textId="2511B714"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39" w:history="1">
        <w:r w:rsidR="00E324F1" w:rsidRPr="00E31B17">
          <w:rPr>
            <w:rStyle w:val="Hyperlink"/>
            <w:rFonts w:ascii="Arial" w:hAnsi="Arial" w:cs="Arial"/>
            <w:noProof/>
            <w:sz w:val="22"/>
            <w:szCs w:val="22"/>
          </w:rPr>
          <w:t>1.2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Background</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_Toc85445639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w:t>
        </w:r>
        <w:r w:rsidR="00E324F1" w:rsidRPr="00E31B17">
          <w:rPr>
            <w:rFonts w:ascii="Arial" w:hAnsi="Arial" w:cs="Arial"/>
            <w:noProof/>
            <w:webHidden/>
            <w:sz w:val="22"/>
            <w:szCs w:val="22"/>
          </w:rPr>
          <w:fldChar w:fldCharType="end"/>
        </w:r>
      </w:hyperlink>
    </w:p>
    <w:p w14:paraId="6F5559B5" w14:textId="1209C08E"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40" w:history="1">
        <w:r w:rsidR="00E324F1" w:rsidRPr="00E31B17">
          <w:rPr>
            <w:rStyle w:val="Hyperlink"/>
            <w:rFonts w:ascii="Arial" w:hAnsi="Arial" w:cs="Arial"/>
            <w:b w:val="0"/>
            <w:noProof/>
            <w:sz w:val="22"/>
            <w:szCs w:val="22"/>
          </w:rPr>
          <w:t>2.0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Service Description</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_Toc85445640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8</w:t>
        </w:r>
        <w:r w:rsidR="00E324F1" w:rsidRPr="00E31B17">
          <w:rPr>
            <w:rFonts w:ascii="Arial" w:hAnsi="Arial" w:cs="Arial"/>
            <w:b w:val="0"/>
            <w:noProof/>
            <w:webHidden/>
            <w:sz w:val="22"/>
            <w:szCs w:val="22"/>
          </w:rPr>
          <w:fldChar w:fldCharType="end"/>
        </w:r>
      </w:hyperlink>
    </w:p>
    <w:p w14:paraId="385F61C6" w14:textId="3C7EDCF5"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41" w:history="1">
        <w:r w:rsidR="00E324F1" w:rsidRPr="00E31B17">
          <w:rPr>
            <w:rStyle w:val="Hyperlink"/>
            <w:rFonts w:ascii="Arial" w:hAnsi="Arial" w:cs="Arial"/>
            <w:b w:val="0"/>
            <w:noProof/>
            <w:sz w:val="22"/>
            <w:szCs w:val="22"/>
          </w:rPr>
          <w:t>3.0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Service Characteristics</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_Toc85445641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9</w:t>
        </w:r>
        <w:r w:rsidR="00E324F1" w:rsidRPr="00E31B17">
          <w:rPr>
            <w:rFonts w:ascii="Arial" w:hAnsi="Arial" w:cs="Arial"/>
            <w:b w:val="0"/>
            <w:noProof/>
            <w:webHidden/>
            <w:sz w:val="22"/>
            <w:szCs w:val="22"/>
          </w:rPr>
          <w:fldChar w:fldCharType="end"/>
        </w:r>
      </w:hyperlink>
    </w:p>
    <w:p w14:paraId="3E36CDDC" w14:textId="1DCBF954"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42" w:history="1">
        <w:r w:rsidR="00E324F1" w:rsidRPr="00E31B17">
          <w:rPr>
            <w:rStyle w:val="Hyperlink"/>
            <w:rFonts w:ascii="Arial" w:hAnsi="Arial" w:cs="Arial"/>
            <w:b w:val="0"/>
            <w:noProof/>
            <w:sz w:val="22"/>
            <w:szCs w:val="22"/>
          </w:rPr>
          <w:t>4.0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Service Building Blocks</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_Toc85445642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10</w:t>
        </w:r>
        <w:r w:rsidR="00E324F1" w:rsidRPr="00E31B17">
          <w:rPr>
            <w:rFonts w:ascii="Arial" w:hAnsi="Arial" w:cs="Arial"/>
            <w:b w:val="0"/>
            <w:noProof/>
            <w:webHidden/>
            <w:sz w:val="22"/>
            <w:szCs w:val="22"/>
          </w:rPr>
          <w:fldChar w:fldCharType="end"/>
        </w:r>
      </w:hyperlink>
    </w:p>
    <w:p w14:paraId="57843E19" w14:textId="4D4DF9EB"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43" w:history="1">
        <w:r w:rsidR="00E324F1" w:rsidRPr="00E31B17">
          <w:rPr>
            <w:rStyle w:val="Hyperlink"/>
            <w:rFonts w:ascii="Arial" w:hAnsi="Arial" w:cs="Arial"/>
            <w:noProof/>
            <w:sz w:val="22"/>
            <w:szCs w:val="22"/>
          </w:rPr>
          <w:t>4.1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Inter-ESInet</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_Toc85445643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12</w:t>
        </w:r>
        <w:r w:rsidR="00E324F1" w:rsidRPr="00E31B17">
          <w:rPr>
            <w:rFonts w:ascii="Arial" w:hAnsi="Arial" w:cs="Arial"/>
            <w:noProof/>
            <w:webHidden/>
            <w:sz w:val="22"/>
            <w:szCs w:val="22"/>
          </w:rPr>
          <w:fldChar w:fldCharType="end"/>
        </w:r>
      </w:hyperlink>
    </w:p>
    <w:p w14:paraId="074F225F" w14:textId="61658697"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44" w:history="1">
        <w:r w:rsidR="00E324F1" w:rsidRPr="00E31B17">
          <w:rPr>
            <w:rStyle w:val="Hyperlink"/>
            <w:rFonts w:ascii="Arial" w:hAnsi="Arial" w:cs="Arial"/>
            <w:noProof/>
            <w:sz w:val="22"/>
            <w:szCs w:val="22"/>
          </w:rPr>
          <w:t>4.1.1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Interconnection with Telus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14</w:t>
        </w:r>
        <w:r w:rsidR="00E324F1" w:rsidRPr="00E31B17">
          <w:rPr>
            <w:rFonts w:ascii="Arial" w:hAnsi="Arial" w:cs="Arial"/>
            <w:noProof/>
            <w:webHidden/>
            <w:sz w:val="22"/>
            <w:szCs w:val="22"/>
          </w:rPr>
          <w:fldChar w:fldCharType="end"/>
        </w:r>
      </w:hyperlink>
    </w:p>
    <w:p w14:paraId="01E64F76" w14:textId="6E3B774B"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45" w:history="1">
        <w:r w:rsidR="00E324F1" w:rsidRPr="00E31B17">
          <w:rPr>
            <w:rStyle w:val="Hyperlink"/>
            <w:rFonts w:ascii="Arial" w:hAnsi="Arial" w:cs="Arial"/>
            <w:noProof/>
            <w:sz w:val="22"/>
            <w:szCs w:val="22"/>
          </w:rPr>
          <w:t>4.1.2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Interconnection with SaskTel</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15</w:t>
        </w:r>
        <w:r w:rsidR="00E324F1" w:rsidRPr="00E31B17">
          <w:rPr>
            <w:rFonts w:ascii="Arial" w:hAnsi="Arial" w:cs="Arial"/>
            <w:noProof/>
            <w:webHidden/>
            <w:sz w:val="22"/>
            <w:szCs w:val="22"/>
          </w:rPr>
          <w:fldChar w:fldCharType="end"/>
        </w:r>
      </w:hyperlink>
    </w:p>
    <w:p w14:paraId="7B831723" w14:textId="4AFF7760"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46" w:history="1">
        <w:r w:rsidR="00E324F1" w:rsidRPr="00E31B17">
          <w:rPr>
            <w:rStyle w:val="Hyperlink"/>
            <w:rFonts w:ascii="Arial" w:hAnsi="Arial" w:cs="Arial"/>
            <w:noProof/>
            <w:sz w:val="22"/>
            <w:szCs w:val="22"/>
          </w:rPr>
          <w:t>4.2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ESInet and IP VPN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16</w:t>
        </w:r>
        <w:r w:rsidR="00E324F1" w:rsidRPr="00E31B17">
          <w:rPr>
            <w:rFonts w:ascii="Arial" w:hAnsi="Arial" w:cs="Arial"/>
            <w:noProof/>
            <w:webHidden/>
            <w:sz w:val="22"/>
            <w:szCs w:val="22"/>
          </w:rPr>
          <w:fldChar w:fldCharType="end"/>
        </w:r>
      </w:hyperlink>
    </w:p>
    <w:p w14:paraId="6F1B9F89" w14:textId="50D95BD3"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47" w:history="1">
        <w:r w:rsidR="00E324F1" w:rsidRPr="00E31B17">
          <w:rPr>
            <w:rStyle w:val="Hyperlink"/>
            <w:rFonts w:ascii="Arial" w:hAnsi="Arial" w:cs="Arial"/>
            <w:noProof/>
            <w:sz w:val="22"/>
            <w:szCs w:val="22"/>
          </w:rPr>
          <w:t>4.3</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NG9-1-1 Point of Interconnection (POI)</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_Toc85445647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18</w:t>
        </w:r>
        <w:r w:rsidR="00E324F1" w:rsidRPr="00E31B17">
          <w:rPr>
            <w:rFonts w:ascii="Arial" w:hAnsi="Arial" w:cs="Arial"/>
            <w:noProof/>
            <w:webHidden/>
            <w:sz w:val="22"/>
            <w:szCs w:val="22"/>
          </w:rPr>
          <w:fldChar w:fldCharType="end"/>
        </w:r>
      </w:hyperlink>
    </w:p>
    <w:p w14:paraId="11C44B6D" w14:textId="7E0A0906"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48" w:history="1">
        <w:r w:rsidR="00E324F1" w:rsidRPr="00E31B17">
          <w:rPr>
            <w:rStyle w:val="Hyperlink"/>
            <w:rFonts w:ascii="Arial" w:hAnsi="Arial" w:cs="Arial"/>
            <w:noProof/>
            <w:sz w:val="22"/>
            <w:szCs w:val="22"/>
          </w:rPr>
          <w:t>4.4</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NG9-1-1 Core Services (NGCS)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20</w:t>
        </w:r>
        <w:r w:rsidR="00E324F1" w:rsidRPr="00E31B17">
          <w:rPr>
            <w:rFonts w:ascii="Arial" w:hAnsi="Arial" w:cs="Arial"/>
            <w:noProof/>
            <w:webHidden/>
            <w:sz w:val="22"/>
            <w:szCs w:val="22"/>
          </w:rPr>
          <w:fldChar w:fldCharType="end"/>
        </w:r>
      </w:hyperlink>
    </w:p>
    <w:p w14:paraId="328E436E" w14:textId="5DA439DA"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49" w:history="1">
        <w:r w:rsidR="00E324F1" w:rsidRPr="00E31B17">
          <w:rPr>
            <w:rStyle w:val="Hyperlink"/>
            <w:rFonts w:ascii="Arial" w:hAnsi="Arial" w:cs="Arial"/>
            <w:noProof/>
            <w:sz w:val="22"/>
            <w:szCs w:val="22"/>
          </w:rPr>
          <w:t>4.5</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Security</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_Toc85445649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23</w:t>
        </w:r>
        <w:r w:rsidR="00E324F1" w:rsidRPr="00E31B17">
          <w:rPr>
            <w:rFonts w:ascii="Arial" w:hAnsi="Arial" w:cs="Arial"/>
            <w:noProof/>
            <w:webHidden/>
            <w:sz w:val="22"/>
            <w:szCs w:val="22"/>
          </w:rPr>
          <w:fldChar w:fldCharType="end"/>
        </w:r>
      </w:hyperlink>
    </w:p>
    <w:p w14:paraId="16BD9A98" w14:textId="5175E66B"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0" w:history="1">
        <w:r w:rsidR="00E324F1" w:rsidRPr="00E31B17">
          <w:rPr>
            <w:rStyle w:val="Hyperlink"/>
            <w:rFonts w:ascii="Arial" w:hAnsi="Arial" w:cs="Arial"/>
            <w:noProof/>
            <w:sz w:val="22"/>
            <w:szCs w:val="22"/>
          </w:rPr>
          <w:t>4.6</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Cybersecurity and Perimeter Protection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_Toc85445650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25</w:t>
        </w:r>
        <w:r w:rsidR="00E324F1" w:rsidRPr="00E31B17">
          <w:rPr>
            <w:rFonts w:ascii="Arial" w:hAnsi="Arial" w:cs="Arial"/>
            <w:noProof/>
            <w:webHidden/>
            <w:sz w:val="22"/>
            <w:szCs w:val="22"/>
          </w:rPr>
          <w:fldChar w:fldCharType="end"/>
        </w:r>
      </w:hyperlink>
    </w:p>
    <w:p w14:paraId="02E08593" w14:textId="781CFA77"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1" w:history="1">
        <w:r w:rsidR="00E324F1" w:rsidRPr="00E31B17">
          <w:rPr>
            <w:rStyle w:val="Hyperlink"/>
            <w:rFonts w:ascii="Arial" w:hAnsi="Arial" w:cs="Arial"/>
            <w:noProof/>
            <w:sz w:val="22"/>
            <w:szCs w:val="22"/>
          </w:rPr>
          <w:t>4.7</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Legacy Selective Router Gateway (LSRG)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_Toc85445651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26</w:t>
        </w:r>
        <w:r w:rsidR="00E324F1" w:rsidRPr="00E31B17">
          <w:rPr>
            <w:rFonts w:ascii="Arial" w:hAnsi="Arial" w:cs="Arial"/>
            <w:noProof/>
            <w:webHidden/>
            <w:sz w:val="22"/>
            <w:szCs w:val="22"/>
          </w:rPr>
          <w:fldChar w:fldCharType="end"/>
        </w:r>
      </w:hyperlink>
    </w:p>
    <w:p w14:paraId="7A710F65" w14:textId="5B37E990"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2" w:history="1">
        <w:r w:rsidR="00E324F1" w:rsidRPr="00E31B17">
          <w:rPr>
            <w:rStyle w:val="Hyperlink"/>
            <w:rFonts w:ascii="Arial" w:hAnsi="Arial" w:cs="Arial"/>
            <w:noProof/>
            <w:sz w:val="22"/>
            <w:szCs w:val="22"/>
          </w:rPr>
          <w:t>4.8</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Interconnection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_Toc85445652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27</w:t>
        </w:r>
        <w:r w:rsidR="00E324F1" w:rsidRPr="00E31B17">
          <w:rPr>
            <w:rFonts w:ascii="Arial" w:hAnsi="Arial" w:cs="Arial"/>
            <w:noProof/>
            <w:webHidden/>
            <w:sz w:val="22"/>
            <w:szCs w:val="22"/>
          </w:rPr>
          <w:fldChar w:fldCharType="end"/>
        </w:r>
      </w:hyperlink>
    </w:p>
    <w:p w14:paraId="5E68A255" w14:textId="23B997CE"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53" w:history="1">
        <w:r w:rsidR="00E324F1" w:rsidRPr="00E31B17">
          <w:rPr>
            <w:rStyle w:val="Hyperlink"/>
            <w:rFonts w:ascii="Arial" w:hAnsi="Arial" w:cs="Arial"/>
            <w:noProof/>
            <w:sz w:val="22"/>
            <w:szCs w:val="22"/>
          </w:rPr>
          <w:t>4.8.1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Originating Network Interconnection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_Toc85445653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28</w:t>
        </w:r>
        <w:r w:rsidR="00E324F1" w:rsidRPr="00E31B17">
          <w:rPr>
            <w:rFonts w:ascii="Arial" w:hAnsi="Arial" w:cs="Arial"/>
            <w:noProof/>
            <w:webHidden/>
            <w:sz w:val="22"/>
            <w:szCs w:val="22"/>
          </w:rPr>
          <w:fldChar w:fldCharType="end"/>
        </w:r>
      </w:hyperlink>
    </w:p>
    <w:p w14:paraId="6F288565" w14:textId="56C0F792"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54" w:history="1">
        <w:r w:rsidR="00E324F1" w:rsidRPr="00E31B17">
          <w:rPr>
            <w:rStyle w:val="Hyperlink"/>
            <w:rFonts w:ascii="Arial" w:hAnsi="Arial" w:cs="Arial"/>
            <w:noProof/>
            <w:sz w:val="22"/>
            <w:szCs w:val="22"/>
          </w:rPr>
          <w:t>4.8.2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Connection to the Public DNS Infrastructure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30</w:t>
        </w:r>
        <w:r w:rsidR="00E324F1" w:rsidRPr="00E31B17">
          <w:rPr>
            <w:rFonts w:ascii="Arial" w:hAnsi="Arial" w:cs="Arial"/>
            <w:noProof/>
            <w:webHidden/>
            <w:sz w:val="22"/>
            <w:szCs w:val="22"/>
          </w:rPr>
          <w:fldChar w:fldCharType="end"/>
        </w:r>
      </w:hyperlink>
    </w:p>
    <w:p w14:paraId="009270D3" w14:textId="7D0AD258"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55" w:history="1">
        <w:r w:rsidR="00E324F1" w:rsidRPr="00E31B17">
          <w:rPr>
            <w:rStyle w:val="Hyperlink"/>
            <w:rFonts w:ascii="Arial" w:hAnsi="Arial" w:cs="Arial"/>
            <w:noProof/>
            <w:sz w:val="22"/>
            <w:szCs w:val="22"/>
          </w:rPr>
          <w:t>4.8.3</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Connection to the Core IP/MPLS Network</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30</w:t>
        </w:r>
        <w:r w:rsidR="00E324F1" w:rsidRPr="00E31B17">
          <w:rPr>
            <w:rFonts w:ascii="Arial" w:hAnsi="Arial" w:cs="Arial"/>
            <w:noProof/>
            <w:webHidden/>
            <w:sz w:val="22"/>
            <w:szCs w:val="22"/>
          </w:rPr>
          <w:fldChar w:fldCharType="end"/>
        </w:r>
      </w:hyperlink>
    </w:p>
    <w:p w14:paraId="0CFF0F52" w14:textId="06F0F42A"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56" w:history="1">
        <w:r w:rsidR="00E324F1" w:rsidRPr="00E31B17">
          <w:rPr>
            <w:rStyle w:val="Hyperlink"/>
            <w:rFonts w:ascii="Arial" w:hAnsi="Arial" w:cs="Arial"/>
            <w:noProof/>
            <w:sz w:val="22"/>
            <w:szCs w:val="22"/>
          </w:rPr>
          <w:t>4.8.4</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Connection to the Public Switched Telephone Network (PSTN)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31</w:t>
        </w:r>
        <w:r w:rsidR="00E324F1" w:rsidRPr="00E31B17">
          <w:rPr>
            <w:rFonts w:ascii="Arial" w:hAnsi="Arial" w:cs="Arial"/>
            <w:noProof/>
            <w:webHidden/>
            <w:sz w:val="22"/>
            <w:szCs w:val="22"/>
          </w:rPr>
          <w:fldChar w:fldCharType="end"/>
        </w:r>
      </w:hyperlink>
    </w:p>
    <w:p w14:paraId="2FFB66E7" w14:textId="74744755"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7" w:history="1">
        <w:r w:rsidR="00E324F1" w:rsidRPr="00E31B17">
          <w:rPr>
            <w:rStyle w:val="Hyperlink"/>
            <w:rFonts w:ascii="Arial" w:hAnsi="Arial" w:cs="Arial"/>
            <w:noProof/>
            <w:sz w:val="22"/>
            <w:szCs w:val="22"/>
          </w:rPr>
          <w:t>4.9</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Inter-networking and Transport</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_Toc85445657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31</w:t>
        </w:r>
        <w:r w:rsidR="00E324F1" w:rsidRPr="00E31B17">
          <w:rPr>
            <w:rFonts w:ascii="Arial" w:hAnsi="Arial" w:cs="Arial"/>
            <w:noProof/>
            <w:webHidden/>
            <w:sz w:val="22"/>
            <w:szCs w:val="22"/>
          </w:rPr>
          <w:fldChar w:fldCharType="end"/>
        </w:r>
      </w:hyperlink>
    </w:p>
    <w:p w14:paraId="5AA76E0A" w14:textId="1AE7AF9A"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8" w:history="1">
        <w:r w:rsidR="00E324F1" w:rsidRPr="00E31B17">
          <w:rPr>
            <w:rStyle w:val="Hyperlink"/>
            <w:rFonts w:ascii="Arial" w:hAnsi="Arial" w:cs="Arial"/>
            <w:noProof/>
            <w:sz w:val="22"/>
            <w:szCs w:val="22"/>
          </w:rPr>
          <w:t>4.10</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B9-1-1 SafetyNet (ESInet-based Default Routing Solution)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32</w:t>
        </w:r>
        <w:r w:rsidR="00E324F1" w:rsidRPr="00E31B17">
          <w:rPr>
            <w:rFonts w:ascii="Arial" w:hAnsi="Arial" w:cs="Arial"/>
            <w:noProof/>
            <w:webHidden/>
            <w:sz w:val="22"/>
            <w:szCs w:val="22"/>
          </w:rPr>
          <w:fldChar w:fldCharType="end"/>
        </w:r>
      </w:hyperlink>
    </w:p>
    <w:p w14:paraId="64356E14" w14:textId="57876500"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59" w:history="1">
        <w:r w:rsidR="00E324F1" w:rsidRPr="00E31B17">
          <w:rPr>
            <w:rStyle w:val="Hyperlink"/>
            <w:rFonts w:ascii="Arial" w:hAnsi="Arial" w:cs="Arial"/>
            <w:noProof/>
            <w:sz w:val="22"/>
            <w:szCs w:val="22"/>
          </w:rPr>
          <w:t>4.11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NG9-1-1 Laboratories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_Toc85445659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34</w:t>
        </w:r>
        <w:r w:rsidR="00E324F1" w:rsidRPr="00E31B17">
          <w:rPr>
            <w:rFonts w:ascii="Arial" w:hAnsi="Arial" w:cs="Arial"/>
            <w:noProof/>
            <w:webHidden/>
            <w:sz w:val="22"/>
            <w:szCs w:val="22"/>
          </w:rPr>
          <w:fldChar w:fldCharType="end"/>
        </w:r>
      </w:hyperlink>
    </w:p>
    <w:p w14:paraId="70CCE1C2" w14:textId="29B09EFA"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0" w:history="1">
        <w:r w:rsidR="00E324F1" w:rsidRPr="00E31B17">
          <w:rPr>
            <w:rStyle w:val="Hyperlink"/>
            <w:rFonts w:ascii="Arial" w:hAnsi="Arial" w:cs="Arial"/>
            <w:noProof/>
            <w:sz w:val="22"/>
            <w:szCs w:val="22"/>
          </w:rPr>
          <w:t>4.12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Commission-mandated Technical Voice Trial</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_Toc85445660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34</w:t>
        </w:r>
        <w:r w:rsidR="00E324F1" w:rsidRPr="00E31B17">
          <w:rPr>
            <w:rFonts w:ascii="Arial" w:hAnsi="Arial" w:cs="Arial"/>
            <w:noProof/>
            <w:webHidden/>
            <w:sz w:val="22"/>
            <w:szCs w:val="22"/>
          </w:rPr>
          <w:fldChar w:fldCharType="end"/>
        </w:r>
      </w:hyperlink>
    </w:p>
    <w:p w14:paraId="7EFDD046" w14:textId="13557486"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1" w:history="1">
        <w:r w:rsidR="00E324F1" w:rsidRPr="00E31B17">
          <w:rPr>
            <w:rStyle w:val="Hyperlink"/>
            <w:rFonts w:ascii="Arial" w:hAnsi="Arial" w:cs="Arial"/>
            <w:noProof/>
            <w:sz w:val="22"/>
            <w:szCs w:val="22"/>
          </w:rPr>
          <w:t>4.13</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Service Provisioning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_Toc85445661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35</w:t>
        </w:r>
        <w:r w:rsidR="00E324F1" w:rsidRPr="00E31B17">
          <w:rPr>
            <w:rFonts w:ascii="Arial" w:hAnsi="Arial" w:cs="Arial"/>
            <w:noProof/>
            <w:webHidden/>
            <w:sz w:val="22"/>
            <w:szCs w:val="22"/>
          </w:rPr>
          <w:fldChar w:fldCharType="end"/>
        </w:r>
      </w:hyperlink>
    </w:p>
    <w:p w14:paraId="6A2C16EC" w14:textId="55FDD620"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2" w:history="1">
        <w:r w:rsidR="00E324F1" w:rsidRPr="00E31B17">
          <w:rPr>
            <w:rStyle w:val="Hyperlink"/>
            <w:rFonts w:ascii="Arial" w:hAnsi="Arial" w:cs="Arial"/>
            <w:noProof/>
            <w:sz w:val="22"/>
            <w:szCs w:val="22"/>
          </w:rPr>
          <w:t>4.14</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Processes, Training and Documentation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_Toc85445662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36</w:t>
        </w:r>
        <w:r w:rsidR="00E324F1" w:rsidRPr="00E31B17">
          <w:rPr>
            <w:rFonts w:ascii="Arial" w:hAnsi="Arial" w:cs="Arial"/>
            <w:noProof/>
            <w:webHidden/>
            <w:sz w:val="22"/>
            <w:szCs w:val="22"/>
          </w:rPr>
          <w:fldChar w:fldCharType="end"/>
        </w:r>
      </w:hyperlink>
    </w:p>
    <w:p w14:paraId="38784190" w14:textId="32808442"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3" w:history="1">
        <w:r w:rsidR="00E324F1" w:rsidRPr="00E31B17">
          <w:rPr>
            <w:rStyle w:val="Hyperlink"/>
            <w:rFonts w:ascii="Arial" w:hAnsi="Arial" w:cs="Arial"/>
            <w:noProof/>
            <w:sz w:val="22"/>
            <w:szCs w:val="22"/>
          </w:rPr>
          <w:t>4.15</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Agreements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_Toc85445663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37</w:t>
        </w:r>
        <w:r w:rsidR="00E324F1" w:rsidRPr="00E31B17">
          <w:rPr>
            <w:rFonts w:ascii="Arial" w:hAnsi="Arial" w:cs="Arial"/>
            <w:noProof/>
            <w:webHidden/>
            <w:sz w:val="22"/>
            <w:szCs w:val="22"/>
          </w:rPr>
          <w:fldChar w:fldCharType="end"/>
        </w:r>
      </w:hyperlink>
    </w:p>
    <w:p w14:paraId="78780561" w14:textId="3743C96C"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4" w:history="1">
        <w:r w:rsidR="00E324F1" w:rsidRPr="00E31B17">
          <w:rPr>
            <w:rStyle w:val="Hyperlink"/>
            <w:rFonts w:ascii="Arial" w:hAnsi="Arial" w:cs="Arial"/>
            <w:noProof/>
            <w:sz w:val="22"/>
            <w:szCs w:val="22"/>
          </w:rPr>
          <w:t>4.16</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Support and Maintenance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37</w:t>
        </w:r>
        <w:r w:rsidR="00E324F1" w:rsidRPr="00E31B17">
          <w:rPr>
            <w:rFonts w:ascii="Arial" w:hAnsi="Arial" w:cs="Arial"/>
            <w:noProof/>
            <w:webHidden/>
            <w:sz w:val="22"/>
            <w:szCs w:val="22"/>
          </w:rPr>
          <w:fldChar w:fldCharType="end"/>
        </w:r>
      </w:hyperlink>
    </w:p>
    <w:p w14:paraId="2F7352CD" w14:textId="1B5F1B39"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5" w:history="1">
        <w:r w:rsidR="00E324F1" w:rsidRPr="00E31B17">
          <w:rPr>
            <w:rStyle w:val="Hyperlink"/>
            <w:rFonts w:ascii="Arial" w:hAnsi="Arial" w:cs="Arial"/>
            <w:noProof/>
            <w:sz w:val="22"/>
            <w:szCs w:val="22"/>
          </w:rPr>
          <w:t>4.17</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Management and Oversight</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38</w:t>
        </w:r>
        <w:r w:rsidR="00E324F1" w:rsidRPr="00E31B17">
          <w:rPr>
            <w:rFonts w:ascii="Arial" w:hAnsi="Arial" w:cs="Arial"/>
            <w:noProof/>
            <w:webHidden/>
            <w:sz w:val="22"/>
            <w:szCs w:val="22"/>
          </w:rPr>
          <w:fldChar w:fldCharType="end"/>
        </w:r>
      </w:hyperlink>
    </w:p>
    <w:p w14:paraId="763C3FFC" w14:textId="681A4C15"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6" w:history="1">
        <w:r w:rsidR="00E324F1" w:rsidRPr="00E31B17">
          <w:rPr>
            <w:rStyle w:val="Hyperlink"/>
            <w:rFonts w:ascii="Arial" w:hAnsi="Arial" w:cs="Arial"/>
            <w:noProof/>
            <w:sz w:val="22"/>
            <w:szCs w:val="22"/>
          </w:rPr>
          <w:t>4.18</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Onboarding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38</w:t>
        </w:r>
        <w:r w:rsidR="00E324F1" w:rsidRPr="00E31B17">
          <w:rPr>
            <w:rFonts w:ascii="Arial" w:hAnsi="Arial" w:cs="Arial"/>
            <w:noProof/>
            <w:webHidden/>
            <w:sz w:val="22"/>
            <w:szCs w:val="22"/>
          </w:rPr>
          <w:fldChar w:fldCharType="end"/>
        </w:r>
      </w:hyperlink>
    </w:p>
    <w:p w14:paraId="006FABA0" w14:textId="3882C1B9"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67" w:history="1">
        <w:r w:rsidR="00E324F1" w:rsidRPr="00E31B17">
          <w:rPr>
            <w:rStyle w:val="Hyperlink"/>
            <w:rFonts w:ascii="Arial" w:hAnsi="Arial" w:cs="Arial"/>
            <w:noProof/>
            <w:sz w:val="22"/>
            <w:szCs w:val="22"/>
          </w:rPr>
          <w:t>4.18.1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PSAP Onboarding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_Toc85445667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39</w:t>
        </w:r>
        <w:r w:rsidR="00E324F1" w:rsidRPr="00E31B17">
          <w:rPr>
            <w:rFonts w:ascii="Arial" w:hAnsi="Arial" w:cs="Arial"/>
            <w:noProof/>
            <w:webHidden/>
            <w:sz w:val="22"/>
            <w:szCs w:val="22"/>
          </w:rPr>
          <w:fldChar w:fldCharType="end"/>
        </w:r>
      </w:hyperlink>
    </w:p>
    <w:p w14:paraId="5717BD04" w14:textId="79D1BC55"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68" w:history="1">
        <w:r w:rsidR="00E324F1" w:rsidRPr="00E31B17">
          <w:rPr>
            <w:rStyle w:val="Hyperlink"/>
            <w:rFonts w:ascii="Arial" w:hAnsi="Arial" w:cs="Arial"/>
            <w:noProof/>
            <w:sz w:val="22"/>
            <w:szCs w:val="22"/>
          </w:rPr>
          <w:t>4.18.2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ONP Onboarding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40</w:t>
        </w:r>
        <w:r w:rsidR="00E324F1" w:rsidRPr="00E31B17">
          <w:rPr>
            <w:rFonts w:ascii="Arial" w:hAnsi="Arial" w:cs="Arial"/>
            <w:noProof/>
            <w:webHidden/>
            <w:sz w:val="22"/>
            <w:szCs w:val="22"/>
          </w:rPr>
          <w:fldChar w:fldCharType="end"/>
        </w:r>
      </w:hyperlink>
    </w:p>
    <w:p w14:paraId="44BB1C85" w14:textId="1A923AF1"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69" w:history="1">
        <w:r w:rsidR="00E324F1" w:rsidRPr="00E31B17">
          <w:rPr>
            <w:rStyle w:val="Hyperlink"/>
            <w:rFonts w:ascii="Arial" w:hAnsi="Arial" w:cs="Arial"/>
            <w:noProof/>
            <w:sz w:val="22"/>
            <w:szCs w:val="22"/>
          </w:rPr>
          <w:t>4.19</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External Communications and Education</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_Toc85445669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40</w:t>
        </w:r>
        <w:r w:rsidR="00E324F1" w:rsidRPr="00E31B17">
          <w:rPr>
            <w:rFonts w:ascii="Arial" w:hAnsi="Arial" w:cs="Arial"/>
            <w:noProof/>
            <w:webHidden/>
            <w:sz w:val="22"/>
            <w:szCs w:val="22"/>
          </w:rPr>
          <w:fldChar w:fldCharType="end"/>
        </w:r>
      </w:hyperlink>
    </w:p>
    <w:p w14:paraId="5941E5FE" w14:textId="21038E3D"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70" w:history="1">
        <w:r w:rsidR="00E324F1" w:rsidRPr="00E31B17">
          <w:rPr>
            <w:rStyle w:val="Hyperlink"/>
            <w:rFonts w:ascii="Arial" w:hAnsi="Arial" w:cs="Arial"/>
            <w:noProof/>
            <w:sz w:val="22"/>
            <w:szCs w:val="22"/>
          </w:rPr>
          <w:t>4.20</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Applications, Platforms and Tools Lifecycle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_Toc85445670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41</w:t>
        </w:r>
        <w:r w:rsidR="00E324F1" w:rsidRPr="00E31B17">
          <w:rPr>
            <w:rFonts w:ascii="Arial" w:hAnsi="Arial" w:cs="Arial"/>
            <w:noProof/>
            <w:webHidden/>
            <w:sz w:val="22"/>
            <w:szCs w:val="22"/>
          </w:rPr>
          <w:fldChar w:fldCharType="end"/>
        </w:r>
      </w:hyperlink>
    </w:p>
    <w:p w14:paraId="50212CA5" w14:textId="6B843966"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71" w:history="1">
        <w:r w:rsidR="00E324F1" w:rsidRPr="00E31B17">
          <w:rPr>
            <w:rStyle w:val="Hyperlink"/>
            <w:rFonts w:ascii="Arial" w:hAnsi="Arial" w:cs="Arial"/>
            <w:noProof/>
            <w:sz w:val="22"/>
            <w:szCs w:val="22"/>
          </w:rPr>
          <w:t>4.21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E9-1-1 Decommissioning</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_Toc85445671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44</w:t>
        </w:r>
        <w:r w:rsidR="00E324F1" w:rsidRPr="00E31B17">
          <w:rPr>
            <w:rFonts w:ascii="Arial" w:hAnsi="Arial" w:cs="Arial"/>
            <w:noProof/>
            <w:webHidden/>
            <w:sz w:val="22"/>
            <w:szCs w:val="22"/>
          </w:rPr>
          <w:fldChar w:fldCharType="end"/>
        </w:r>
      </w:hyperlink>
    </w:p>
    <w:p w14:paraId="23BA9AF2" w14:textId="181F3BB1"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72" w:history="1">
        <w:r w:rsidR="00E324F1" w:rsidRPr="00E31B17">
          <w:rPr>
            <w:rStyle w:val="Hyperlink"/>
            <w:rFonts w:ascii="Arial" w:hAnsi="Arial" w:cs="Arial"/>
            <w:b w:val="0"/>
            <w:noProof/>
            <w:sz w:val="22"/>
            <w:szCs w:val="22"/>
          </w:rPr>
          <w:t>5.0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Service Benefits</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_Toc85445672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44</w:t>
        </w:r>
        <w:r w:rsidR="00E324F1" w:rsidRPr="00E31B17">
          <w:rPr>
            <w:rFonts w:ascii="Arial" w:hAnsi="Arial" w:cs="Arial"/>
            <w:b w:val="0"/>
            <w:noProof/>
            <w:webHidden/>
            <w:sz w:val="22"/>
            <w:szCs w:val="22"/>
          </w:rPr>
          <w:fldChar w:fldCharType="end"/>
        </w:r>
      </w:hyperlink>
    </w:p>
    <w:p w14:paraId="48D70A0F" w14:textId="0B9916C9"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73" w:history="1">
        <w:r w:rsidR="00E324F1" w:rsidRPr="00E31B17">
          <w:rPr>
            <w:rStyle w:val="Hyperlink"/>
            <w:rFonts w:ascii="Arial" w:hAnsi="Arial" w:cs="Arial"/>
            <w:b w:val="0"/>
            <w:noProof/>
            <w:sz w:val="22"/>
            <w:szCs w:val="22"/>
          </w:rPr>
          <w:t>6.0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Tariff Considerations</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_Toc85445673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45</w:t>
        </w:r>
        <w:r w:rsidR="00E324F1" w:rsidRPr="00E31B17">
          <w:rPr>
            <w:rFonts w:ascii="Arial" w:hAnsi="Arial" w:cs="Arial"/>
            <w:b w:val="0"/>
            <w:noProof/>
            <w:webHidden/>
            <w:sz w:val="22"/>
            <w:szCs w:val="22"/>
          </w:rPr>
          <w:fldChar w:fldCharType="end"/>
        </w:r>
      </w:hyperlink>
    </w:p>
    <w:p w14:paraId="7CA9BA9C" w14:textId="5744F91D"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74" w:history="1">
        <w:r w:rsidR="00E324F1" w:rsidRPr="00E31B17">
          <w:rPr>
            <w:rStyle w:val="Hyperlink"/>
            <w:rFonts w:ascii="Arial" w:hAnsi="Arial" w:cs="Arial"/>
            <w:noProof/>
            <w:sz w:val="22"/>
            <w:szCs w:val="22"/>
          </w:rPr>
          <w:t>6.1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Tariff Components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45</w:t>
        </w:r>
        <w:r w:rsidR="00E324F1" w:rsidRPr="00E31B17">
          <w:rPr>
            <w:rFonts w:ascii="Arial" w:hAnsi="Arial" w:cs="Arial"/>
            <w:noProof/>
            <w:webHidden/>
            <w:sz w:val="22"/>
            <w:szCs w:val="22"/>
          </w:rPr>
          <w:fldChar w:fldCharType="end"/>
        </w:r>
      </w:hyperlink>
    </w:p>
    <w:p w14:paraId="1668F8B9" w14:textId="3E3A3B93"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75" w:history="1">
        <w:r w:rsidR="00E324F1" w:rsidRPr="00E31B17">
          <w:rPr>
            <w:rStyle w:val="Hyperlink"/>
            <w:rFonts w:ascii="Arial" w:hAnsi="Arial" w:cs="Arial"/>
            <w:noProof/>
            <w:sz w:val="22"/>
            <w:szCs w:val="22"/>
          </w:rPr>
          <w:t>6.1.1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Wholesale Tariff</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45</w:t>
        </w:r>
        <w:r w:rsidR="00E324F1" w:rsidRPr="00E31B17">
          <w:rPr>
            <w:rFonts w:ascii="Arial" w:hAnsi="Arial" w:cs="Arial"/>
            <w:noProof/>
            <w:webHidden/>
            <w:sz w:val="22"/>
            <w:szCs w:val="22"/>
          </w:rPr>
          <w:fldChar w:fldCharType="end"/>
        </w:r>
      </w:hyperlink>
    </w:p>
    <w:p w14:paraId="541A8309" w14:textId="1CD005CF"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76" w:history="1">
        <w:r w:rsidR="00E324F1" w:rsidRPr="00E31B17">
          <w:rPr>
            <w:rStyle w:val="Hyperlink"/>
            <w:rFonts w:ascii="Arial" w:hAnsi="Arial" w:cs="Arial"/>
            <w:noProof/>
            <w:sz w:val="22"/>
            <w:szCs w:val="22"/>
          </w:rPr>
          <w:t>6.1.2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Retail Wireline Tariff</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45</w:t>
        </w:r>
        <w:r w:rsidR="00E324F1" w:rsidRPr="00E31B17">
          <w:rPr>
            <w:rFonts w:ascii="Arial" w:hAnsi="Arial" w:cs="Arial"/>
            <w:noProof/>
            <w:webHidden/>
            <w:sz w:val="22"/>
            <w:szCs w:val="22"/>
          </w:rPr>
          <w:fldChar w:fldCharType="end"/>
        </w:r>
      </w:hyperlink>
    </w:p>
    <w:p w14:paraId="1821C218" w14:textId="56EDF366"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77" w:history="1">
        <w:r w:rsidR="00E324F1" w:rsidRPr="00E31B17">
          <w:rPr>
            <w:rStyle w:val="Hyperlink"/>
            <w:rFonts w:ascii="Arial" w:hAnsi="Arial" w:cs="Arial"/>
            <w:noProof/>
            <w:sz w:val="22"/>
            <w:szCs w:val="22"/>
          </w:rPr>
          <w:t>6.2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Rate Determination Principles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_Toc85445677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45</w:t>
        </w:r>
        <w:r w:rsidR="00E324F1" w:rsidRPr="00E31B17">
          <w:rPr>
            <w:rFonts w:ascii="Arial" w:hAnsi="Arial" w:cs="Arial"/>
            <w:noProof/>
            <w:webHidden/>
            <w:sz w:val="22"/>
            <w:szCs w:val="22"/>
          </w:rPr>
          <w:fldChar w:fldCharType="end"/>
        </w:r>
      </w:hyperlink>
    </w:p>
    <w:p w14:paraId="621FD3AE" w14:textId="73075DD9"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78" w:history="1">
        <w:r w:rsidR="00E324F1" w:rsidRPr="00E31B17">
          <w:rPr>
            <w:rStyle w:val="Hyperlink"/>
            <w:rFonts w:ascii="Arial" w:hAnsi="Arial" w:cs="Arial"/>
            <w:noProof/>
            <w:sz w:val="22"/>
            <w:szCs w:val="22"/>
          </w:rPr>
          <w:t>6.3</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Proposed Service Commencement Date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_Toc85445678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46</w:t>
        </w:r>
        <w:r w:rsidR="00E324F1" w:rsidRPr="00E31B17">
          <w:rPr>
            <w:rFonts w:ascii="Arial" w:hAnsi="Arial" w:cs="Arial"/>
            <w:noProof/>
            <w:webHidden/>
            <w:sz w:val="22"/>
            <w:szCs w:val="22"/>
          </w:rPr>
          <w:fldChar w:fldCharType="end"/>
        </w:r>
      </w:hyperlink>
    </w:p>
    <w:p w14:paraId="7A08A68E" w14:textId="26E1F2F5"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79" w:history="1">
        <w:r w:rsidR="00E324F1" w:rsidRPr="00E31B17">
          <w:rPr>
            <w:rStyle w:val="Hyperlink"/>
            <w:rFonts w:ascii="Arial" w:hAnsi="Arial" w:cs="Arial"/>
            <w:b w:val="0"/>
            <w:noProof/>
            <w:sz w:val="22"/>
            <w:szCs w:val="22"/>
          </w:rPr>
          <w:t>7.0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price floor Test</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_Toc85445679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46</w:t>
        </w:r>
        <w:r w:rsidR="00E324F1" w:rsidRPr="00E31B17">
          <w:rPr>
            <w:rFonts w:ascii="Arial" w:hAnsi="Arial" w:cs="Arial"/>
            <w:b w:val="0"/>
            <w:noProof/>
            <w:webHidden/>
            <w:sz w:val="22"/>
            <w:szCs w:val="22"/>
          </w:rPr>
          <w:fldChar w:fldCharType="end"/>
        </w:r>
      </w:hyperlink>
    </w:p>
    <w:p w14:paraId="38EA8874" w14:textId="39DD8F6A" w:rsidR="00E324F1" w:rsidRPr="00E31B17" w:rsidRDefault="00E31B17"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r>
        <w:rPr>
          <w:rStyle w:val="Hyperlink"/>
          <w:rFonts w:ascii="Arial" w:hAnsi="Arial" w:cs="Arial"/>
          <w:b w:val="0"/>
          <w:noProof/>
          <w:sz w:val="22"/>
          <w:szCs w:val="22"/>
        </w:rPr>
        <w:br w:type="page"/>
      </w:r>
      <w:hyperlink w:anchor="_Toc85445680" w:history="1">
        <w:r w:rsidR="00E324F1" w:rsidRPr="00E31B17">
          <w:rPr>
            <w:rStyle w:val="Hyperlink"/>
            <w:rFonts w:ascii="Arial" w:hAnsi="Arial" w:cs="Arial"/>
            <w:b w:val="0"/>
            <w:noProof/>
            <w:sz w:val="22"/>
            <w:szCs w:val="22"/>
          </w:rPr>
          <w:t>8.0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Demand and Revenue Information</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_Toc85445680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47</w:t>
        </w:r>
        <w:r w:rsidR="00E324F1" w:rsidRPr="00E31B17">
          <w:rPr>
            <w:rFonts w:ascii="Arial" w:hAnsi="Arial" w:cs="Arial"/>
            <w:b w:val="0"/>
            <w:noProof/>
            <w:webHidden/>
            <w:sz w:val="22"/>
            <w:szCs w:val="22"/>
          </w:rPr>
          <w:fldChar w:fldCharType="end"/>
        </w:r>
      </w:hyperlink>
    </w:p>
    <w:p w14:paraId="18818F27" w14:textId="5F3E3F6A"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1" w:history="1">
        <w:r w:rsidR="00E324F1" w:rsidRPr="00E31B17">
          <w:rPr>
            <w:rStyle w:val="Hyperlink"/>
            <w:rFonts w:ascii="Arial" w:hAnsi="Arial" w:cs="Arial"/>
            <w:noProof/>
            <w:sz w:val="22"/>
            <w:szCs w:val="22"/>
          </w:rPr>
          <w:t>8.1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Forecast Assumptions and Methodology</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_Toc85445681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47</w:t>
        </w:r>
        <w:r w:rsidR="00E324F1" w:rsidRPr="00E31B17">
          <w:rPr>
            <w:rFonts w:ascii="Arial" w:hAnsi="Arial" w:cs="Arial"/>
            <w:noProof/>
            <w:webHidden/>
            <w:sz w:val="22"/>
            <w:szCs w:val="22"/>
          </w:rPr>
          <w:fldChar w:fldCharType="end"/>
        </w:r>
      </w:hyperlink>
    </w:p>
    <w:p w14:paraId="3D5D89CF" w14:textId="5A7FF6C0"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2" w:history="1">
        <w:r w:rsidR="00E324F1" w:rsidRPr="00E31B17">
          <w:rPr>
            <w:rStyle w:val="Hyperlink"/>
            <w:rFonts w:ascii="Arial" w:hAnsi="Arial" w:cs="Arial"/>
            <w:noProof/>
            <w:sz w:val="22"/>
            <w:szCs w:val="22"/>
          </w:rPr>
          <w:t>8.2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Estimates of Demand Quantities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_Toc85445682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47</w:t>
        </w:r>
        <w:r w:rsidR="00E324F1" w:rsidRPr="00E31B17">
          <w:rPr>
            <w:rFonts w:ascii="Arial" w:hAnsi="Arial" w:cs="Arial"/>
            <w:noProof/>
            <w:webHidden/>
            <w:sz w:val="22"/>
            <w:szCs w:val="22"/>
          </w:rPr>
          <w:fldChar w:fldCharType="end"/>
        </w:r>
      </w:hyperlink>
    </w:p>
    <w:p w14:paraId="487C9E58" w14:textId="7E676D9F" w:rsidR="00E324F1" w:rsidRPr="00E31B17" w:rsidRDefault="00E81BBB" w:rsidP="00E31B17">
      <w:pPr>
        <w:pStyle w:val="TOC1"/>
        <w:tabs>
          <w:tab w:val="clear" w:pos="9350"/>
          <w:tab w:val="right" w:leader="dot" w:pos="9360"/>
        </w:tabs>
        <w:spacing w:line="240" w:lineRule="auto"/>
        <w:ind w:right="360"/>
        <w:rPr>
          <w:rFonts w:ascii="Arial" w:eastAsiaTheme="minorEastAsia" w:hAnsi="Arial" w:cs="Arial"/>
          <w:b w:val="0"/>
          <w:bCs w:val="0"/>
          <w:caps w:val="0"/>
          <w:noProof/>
          <w:sz w:val="22"/>
          <w:szCs w:val="22"/>
        </w:rPr>
      </w:pPr>
      <w:hyperlink w:anchor="_Toc85445683" w:history="1">
        <w:r w:rsidR="00E324F1" w:rsidRPr="00E31B17">
          <w:rPr>
            <w:rStyle w:val="Hyperlink"/>
            <w:rFonts w:ascii="Arial" w:hAnsi="Arial" w:cs="Arial"/>
            <w:b w:val="0"/>
            <w:noProof/>
            <w:sz w:val="22"/>
            <w:szCs w:val="22"/>
          </w:rPr>
          <w:t>9.0</w:t>
        </w:r>
        <w:r w:rsidR="00E324F1" w:rsidRPr="00E31B17">
          <w:rPr>
            <w:rFonts w:ascii="Arial" w:eastAsiaTheme="minorEastAsia" w:hAnsi="Arial" w:cs="Arial"/>
            <w:b w:val="0"/>
            <w:bCs w:val="0"/>
            <w:caps w:val="0"/>
            <w:noProof/>
            <w:sz w:val="22"/>
            <w:szCs w:val="22"/>
          </w:rPr>
          <w:tab/>
        </w:r>
        <w:r w:rsidR="00E324F1" w:rsidRPr="00E31B17">
          <w:rPr>
            <w:rStyle w:val="Hyperlink"/>
            <w:rFonts w:ascii="Arial" w:hAnsi="Arial" w:cs="Arial"/>
            <w:b w:val="0"/>
            <w:noProof/>
            <w:sz w:val="22"/>
            <w:szCs w:val="22"/>
          </w:rPr>
          <w:t>Causal Costs</w:t>
        </w:r>
        <w:r w:rsidR="00E324F1" w:rsidRPr="00E31B17">
          <w:rPr>
            <w:rFonts w:ascii="Arial" w:hAnsi="Arial" w:cs="Arial"/>
            <w:b w:val="0"/>
            <w:noProof/>
            <w:webHidden/>
            <w:sz w:val="22"/>
            <w:szCs w:val="22"/>
          </w:rPr>
          <w:tab/>
        </w:r>
        <w:r w:rsidR="00E324F1" w:rsidRPr="00E31B17">
          <w:rPr>
            <w:rFonts w:ascii="Arial" w:hAnsi="Arial" w:cs="Arial"/>
            <w:b w:val="0"/>
            <w:noProof/>
            <w:webHidden/>
            <w:sz w:val="22"/>
            <w:szCs w:val="22"/>
          </w:rPr>
          <w:fldChar w:fldCharType="begin"/>
        </w:r>
        <w:r w:rsidR="00E324F1" w:rsidRPr="00E31B17">
          <w:rPr>
            <w:rFonts w:ascii="Arial" w:hAnsi="Arial" w:cs="Arial"/>
            <w:b w:val="0"/>
            <w:noProof/>
            <w:webHidden/>
            <w:sz w:val="22"/>
            <w:szCs w:val="22"/>
          </w:rPr>
          <w:instrText xml:space="preserve"> PAGEREF _Toc85445683 \h </w:instrText>
        </w:r>
        <w:r w:rsidR="00E324F1" w:rsidRPr="00E31B17">
          <w:rPr>
            <w:rFonts w:ascii="Arial" w:hAnsi="Arial" w:cs="Arial"/>
            <w:b w:val="0"/>
            <w:noProof/>
            <w:webHidden/>
            <w:sz w:val="22"/>
            <w:szCs w:val="22"/>
          </w:rPr>
        </w:r>
        <w:r w:rsidR="00E324F1" w:rsidRPr="00E31B17">
          <w:rPr>
            <w:rFonts w:ascii="Arial" w:hAnsi="Arial" w:cs="Arial"/>
            <w:b w:val="0"/>
            <w:noProof/>
            <w:webHidden/>
            <w:sz w:val="22"/>
            <w:szCs w:val="22"/>
          </w:rPr>
          <w:fldChar w:fldCharType="separate"/>
        </w:r>
        <w:r w:rsidR="00E324F1" w:rsidRPr="00E31B17">
          <w:rPr>
            <w:rFonts w:ascii="Arial" w:hAnsi="Arial" w:cs="Arial"/>
            <w:b w:val="0"/>
            <w:noProof/>
            <w:webHidden/>
            <w:sz w:val="22"/>
            <w:szCs w:val="22"/>
          </w:rPr>
          <w:t>47</w:t>
        </w:r>
        <w:r w:rsidR="00E324F1" w:rsidRPr="00E31B17">
          <w:rPr>
            <w:rFonts w:ascii="Arial" w:hAnsi="Arial" w:cs="Arial"/>
            <w:b w:val="0"/>
            <w:noProof/>
            <w:webHidden/>
            <w:sz w:val="22"/>
            <w:szCs w:val="22"/>
          </w:rPr>
          <w:fldChar w:fldCharType="end"/>
        </w:r>
      </w:hyperlink>
    </w:p>
    <w:p w14:paraId="6FD36F21" w14:textId="72628197"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4" w:history="1">
        <w:r w:rsidR="00E324F1" w:rsidRPr="00E31B17">
          <w:rPr>
            <w:rStyle w:val="Hyperlink"/>
            <w:rFonts w:ascii="Arial" w:hAnsi="Arial" w:cs="Arial"/>
            <w:noProof/>
            <w:sz w:val="22"/>
            <w:szCs w:val="22"/>
          </w:rPr>
          <w:t>9.1</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Study Assumptions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48</w:t>
        </w:r>
        <w:r w:rsidR="00E324F1" w:rsidRPr="00E31B17">
          <w:rPr>
            <w:rFonts w:ascii="Arial" w:hAnsi="Arial" w:cs="Arial"/>
            <w:noProof/>
            <w:webHidden/>
            <w:sz w:val="22"/>
            <w:szCs w:val="22"/>
          </w:rPr>
          <w:fldChar w:fldCharType="end"/>
        </w:r>
      </w:hyperlink>
    </w:p>
    <w:p w14:paraId="1D5B4B0A" w14:textId="6607A996"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5" w:history="1">
        <w:r w:rsidR="00E324F1" w:rsidRPr="00E31B17">
          <w:rPr>
            <w:rStyle w:val="Hyperlink"/>
            <w:rFonts w:ascii="Arial" w:hAnsi="Arial" w:cs="Arial"/>
            <w:noProof/>
            <w:sz w:val="22"/>
            <w:szCs w:val="22"/>
          </w:rPr>
          <w:t>9.2</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Study Period</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49</w:t>
        </w:r>
        <w:r w:rsidR="00E324F1" w:rsidRPr="00E31B17">
          <w:rPr>
            <w:rFonts w:ascii="Arial" w:hAnsi="Arial" w:cs="Arial"/>
            <w:noProof/>
            <w:webHidden/>
            <w:sz w:val="22"/>
            <w:szCs w:val="22"/>
          </w:rPr>
          <w:fldChar w:fldCharType="end"/>
        </w:r>
      </w:hyperlink>
    </w:p>
    <w:p w14:paraId="525A7076" w14:textId="2130FDB4"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6" w:history="1">
        <w:r w:rsidR="00E324F1" w:rsidRPr="00E31B17">
          <w:rPr>
            <w:rStyle w:val="Hyperlink"/>
            <w:rFonts w:ascii="Arial" w:hAnsi="Arial" w:cs="Arial"/>
            <w:noProof/>
            <w:sz w:val="22"/>
            <w:szCs w:val="22"/>
          </w:rPr>
          <w:t>9.3</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Financial Parameters and Tax Rates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49</w:t>
        </w:r>
        <w:r w:rsidR="00E324F1" w:rsidRPr="00E31B17">
          <w:rPr>
            <w:rFonts w:ascii="Arial" w:hAnsi="Arial" w:cs="Arial"/>
            <w:noProof/>
            <w:webHidden/>
            <w:sz w:val="22"/>
            <w:szCs w:val="22"/>
          </w:rPr>
          <w:fldChar w:fldCharType="end"/>
        </w:r>
      </w:hyperlink>
    </w:p>
    <w:p w14:paraId="729930B0" w14:textId="1D7ADFC2"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87" w:history="1">
        <w:r w:rsidR="00E324F1" w:rsidRPr="00E31B17">
          <w:rPr>
            <w:rStyle w:val="Hyperlink"/>
            <w:rFonts w:ascii="Arial" w:hAnsi="Arial" w:cs="Arial"/>
            <w:noProof/>
            <w:sz w:val="22"/>
            <w:szCs w:val="22"/>
          </w:rPr>
          <w:t>9.4</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Cost Inclusions (Costs that Bell incurs as NG9-1-1 network provider)</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_Toc85445687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49</w:t>
        </w:r>
        <w:r w:rsidR="00E324F1" w:rsidRPr="00E31B17">
          <w:rPr>
            <w:rFonts w:ascii="Arial" w:hAnsi="Arial" w:cs="Arial"/>
            <w:noProof/>
            <w:webHidden/>
            <w:sz w:val="22"/>
            <w:szCs w:val="22"/>
          </w:rPr>
          <w:fldChar w:fldCharType="end"/>
        </w:r>
      </w:hyperlink>
    </w:p>
    <w:p w14:paraId="79EDB743" w14:textId="70E742E5"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88" w:history="1">
        <w:r w:rsidR="00E324F1" w:rsidRPr="00E31B17">
          <w:rPr>
            <w:rStyle w:val="Hyperlink"/>
            <w:rFonts w:ascii="Arial" w:hAnsi="Arial" w:cs="Arial"/>
            <w:noProof/>
            <w:sz w:val="22"/>
            <w:szCs w:val="22"/>
          </w:rPr>
          <w:t>9.4.1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Expenses Causal to the Service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_Toc85445688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49</w:t>
        </w:r>
        <w:r w:rsidR="00E324F1" w:rsidRPr="00E31B17">
          <w:rPr>
            <w:rFonts w:ascii="Arial" w:hAnsi="Arial" w:cs="Arial"/>
            <w:noProof/>
            <w:webHidden/>
            <w:sz w:val="22"/>
            <w:szCs w:val="22"/>
          </w:rPr>
          <w:fldChar w:fldCharType="end"/>
        </w:r>
      </w:hyperlink>
    </w:p>
    <w:p w14:paraId="2F9C71C3" w14:textId="066C820B"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89" w:history="1">
        <w:r w:rsidR="00E324F1" w:rsidRPr="00E31B17">
          <w:rPr>
            <w:rStyle w:val="Hyperlink"/>
            <w:rFonts w:ascii="Arial" w:hAnsi="Arial" w:cs="Arial"/>
            <w:noProof/>
            <w:sz w:val="22"/>
            <w:szCs w:val="22"/>
          </w:rPr>
          <w:t>9.4.2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Capital Causal to the Service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_Toc85445689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52</w:t>
        </w:r>
        <w:r w:rsidR="00E324F1" w:rsidRPr="00E31B17">
          <w:rPr>
            <w:rFonts w:ascii="Arial" w:hAnsi="Arial" w:cs="Arial"/>
            <w:noProof/>
            <w:webHidden/>
            <w:sz w:val="22"/>
            <w:szCs w:val="22"/>
          </w:rPr>
          <w:fldChar w:fldCharType="end"/>
        </w:r>
      </w:hyperlink>
    </w:p>
    <w:p w14:paraId="1FC51963" w14:textId="5F4ACCED"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0" w:history="1">
        <w:r w:rsidR="00E324F1" w:rsidRPr="00E31B17">
          <w:rPr>
            <w:rStyle w:val="Hyperlink"/>
            <w:rFonts w:ascii="Arial" w:hAnsi="Arial" w:cs="Arial"/>
            <w:noProof/>
            <w:sz w:val="22"/>
            <w:szCs w:val="22"/>
          </w:rPr>
          <w:t>9.4.3</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Capital Causal to Demand</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_Toc85445690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58</w:t>
        </w:r>
        <w:r w:rsidR="00E324F1" w:rsidRPr="00E31B17">
          <w:rPr>
            <w:rFonts w:ascii="Arial" w:hAnsi="Arial" w:cs="Arial"/>
            <w:noProof/>
            <w:webHidden/>
            <w:sz w:val="22"/>
            <w:szCs w:val="22"/>
          </w:rPr>
          <w:fldChar w:fldCharType="end"/>
        </w:r>
      </w:hyperlink>
    </w:p>
    <w:p w14:paraId="676BB2BE" w14:textId="2F5A6863"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1" w:history="1">
        <w:r w:rsidR="00E324F1" w:rsidRPr="00E31B17">
          <w:rPr>
            <w:rStyle w:val="Hyperlink"/>
            <w:rFonts w:ascii="Arial" w:hAnsi="Arial" w:cs="Arial"/>
            <w:noProof/>
            <w:sz w:val="22"/>
            <w:szCs w:val="22"/>
          </w:rPr>
          <w:t>9.4.4</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3rd Party Acquisition Costs and Imputed Costs Based on Tariff Rates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_Toc85445691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58</w:t>
        </w:r>
        <w:r w:rsidR="00E324F1" w:rsidRPr="00E31B17">
          <w:rPr>
            <w:rFonts w:ascii="Arial" w:hAnsi="Arial" w:cs="Arial"/>
            <w:noProof/>
            <w:webHidden/>
            <w:sz w:val="22"/>
            <w:szCs w:val="22"/>
          </w:rPr>
          <w:fldChar w:fldCharType="end"/>
        </w:r>
      </w:hyperlink>
    </w:p>
    <w:p w14:paraId="29B523AD" w14:textId="71BA81BF" w:rsidR="00E324F1" w:rsidRPr="00E31B17" w:rsidRDefault="00E81BBB" w:rsidP="00E31B17">
      <w:pPr>
        <w:pStyle w:val="TOC2"/>
        <w:tabs>
          <w:tab w:val="clear" w:pos="9350"/>
          <w:tab w:val="right" w:leader="dot" w:pos="9360"/>
        </w:tabs>
        <w:ind w:right="360"/>
        <w:rPr>
          <w:rFonts w:ascii="Arial" w:eastAsiaTheme="minorEastAsia" w:hAnsi="Arial" w:cs="Arial"/>
          <w:smallCaps w:val="0"/>
          <w:noProof/>
          <w:sz w:val="22"/>
          <w:szCs w:val="22"/>
        </w:rPr>
      </w:pPr>
      <w:hyperlink w:anchor="_Toc85445692" w:history="1">
        <w:r w:rsidR="00E324F1" w:rsidRPr="00E31B17">
          <w:rPr>
            <w:rStyle w:val="Hyperlink"/>
            <w:rFonts w:ascii="Arial" w:hAnsi="Arial" w:cs="Arial"/>
            <w:noProof/>
            <w:sz w:val="22"/>
            <w:szCs w:val="22"/>
          </w:rPr>
          <w:t>9.5</w:t>
        </w:r>
        <w:r w:rsidR="00E324F1" w:rsidRPr="00E31B17">
          <w:rPr>
            <w:rFonts w:ascii="Arial" w:eastAsiaTheme="minorEastAsia" w:hAnsi="Arial" w:cs="Arial"/>
            <w:smallCaps w:val="0"/>
            <w:noProof/>
            <w:sz w:val="22"/>
            <w:szCs w:val="22"/>
          </w:rPr>
          <w:tab/>
        </w:r>
        <w:r w:rsidR="00E324F1" w:rsidRPr="00E31B17">
          <w:rPr>
            <w:rStyle w:val="Hyperlink"/>
            <w:rFonts w:ascii="Arial" w:hAnsi="Arial" w:cs="Arial"/>
            <w:noProof/>
            <w:sz w:val="22"/>
            <w:szCs w:val="22"/>
          </w:rPr>
          <w:t>Cost Inclusions (Costs that Bell Canada incurs as Originating Network Provider)</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_Toc85445692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59</w:t>
        </w:r>
        <w:r w:rsidR="00E324F1" w:rsidRPr="00E31B17">
          <w:rPr>
            <w:rFonts w:ascii="Arial" w:hAnsi="Arial" w:cs="Arial"/>
            <w:noProof/>
            <w:webHidden/>
            <w:sz w:val="22"/>
            <w:szCs w:val="22"/>
          </w:rPr>
          <w:fldChar w:fldCharType="end"/>
        </w:r>
      </w:hyperlink>
    </w:p>
    <w:p w14:paraId="252678F8" w14:textId="6344B4F9"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3" w:history="1">
        <w:r w:rsidR="00E324F1" w:rsidRPr="00E31B17">
          <w:rPr>
            <w:rStyle w:val="Hyperlink"/>
            <w:rFonts w:ascii="Arial" w:hAnsi="Arial" w:cs="Arial"/>
            <w:noProof/>
            <w:sz w:val="22"/>
            <w:szCs w:val="22"/>
          </w:rPr>
          <w:t>9.5.1</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Expenses Causal to the Service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_Toc85445693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59</w:t>
        </w:r>
        <w:r w:rsidR="00E324F1" w:rsidRPr="00E31B17">
          <w:rPr>
            <w:rFonts w:ascii="Arial" w:hAnsi="Arial" w:cs="Arial"/>
            <w:noProof/>
            <w:webHidden/>
            <w:sz w:val="22"/>
            <w:szCs w:val="22"/>
          </w:rPr>
          <w:fldChar w:fldCharType="end"/>
        </w:r>
      </w:hyperlink>
    </w:p>
    <w:p w14:paraId="4FFB82C2" w14:textId="52D9BD7B"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4" w:history="1">
        <w:r w:rsidR="00E324F1" w:rsidRPr="00E31B17">
          <w:rPr>
            <w:rStyle w:val="Hyperlink"/>
            <w:rFonts w:ascii="Arial" w:hAnsi="Arial" w:cs="Arial"/>
            <w:noProof/>
            <w:sz w:val="22"/>
            <w:szCs w:val="22"/>
          </w:rPr>
          <w:t>9.5.2</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Capital Causal to the Service</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_Toc85445694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59</w:t>
        </w:r>
        <w:r w:rsidR="00E324F1" w:rsidRPr="00E31B17">
          <w:rPr>
            <w:rFonts w:ascii="Arial" w:hAnsi="Arial" w:cs="Arial"/>
            <w:noProof/>
            <w:webHidden/>
            <w:sz w:val="22"/>
            <w:szCs w:val="22"/>
          </w:rPr>
          <w:fldChar w:fldCharType="end"/>
        </w:r>
      </w:hyperlink>
    </w:p>
    <w:p w14:paraId="7ED41CF2" w14:textId="4AC5488D"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5" w:history="1">
        <w:r w:rsidR="00E324F1" w:rsidRPr="00E31B17">
          <w:rPr>
            <w:rStyle w:val="Hyperlink"/>
            <w:rFonts w:ascii="Arial" w:hAnsi="Arial" w:cs="Arial"/>
            <w:noProof/>
            <w:sz w:val="22"/>
            <w:szCs w:val="22"/>
          </w:rPr>
          <w:t>9.5.3</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Capital Causal to Demand</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_Toc85445695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60</w:t>
        </w:r>
        <w:r w:rsidR="00E324F1" w:rsidRPr="00E31B17">
          <w:rPr>
            <w:rFonts w:ascii="Arial" w:hAnsi="Arial" w:cs="Arial"/>
            <w:noProof/>
            <w:webHidden/>
            <w:sz w:val="22"/>
            <w:szCs w:val="22"/>
          </w:rPr>
          <w:fldChar w:fldCharType="end"/>
        </w:r>
      </w:hyperlink>
    </w:p>
    <w:p w14:paraId="2A677344" w14:textId="79BE4315" w:rsidR="00E324F1" w:rsidRPr="00E31B17" w:rsidRDefault="00E81BBB" w:rsidP="00E31B17">
      <w:pPr>
        <w:pStyle w:val="TOC3"/>
        <w:tabs>
          <w:tab w:val="clear" w:pos="9350"/>
          <w:tab w:val="right" w:leader="dot" w:pos="9360"/>
        </w:tabs>
        <w:ind w:right="360"/>
        <w:rPr>
          <w:rFonts w:ascii="Arial" w:eastAsiaTheme="minorEastAsia" w:hAnsi="Arial" w:cs="Arial"/>
          <w:i w:val="0"/>
          <w:iCs w:val="0"/>
          <w:noProof/>
          <w:sz w:val="22"/>
          <w:szCs w:val="22"/>
        </w:rPr>
      </w:pPr>
      <w:hyperlink w:anchor="_Toc85445696" w:history="1">
        <w:r w:rsidR="00E324F1" w:rsidRPr="00E31B17">
          <w:rPr>
            <w:rStyle w:val="Hyperlink"/>
            <w:rFonts w:ascii="Arial" w:hAnsi="Arial" w:cs="Arial"/>
            <w:noProof/>
            <w:sz w:val="22"/>
            <w:szCs w:val="22"/>
          </w:rPr>
          <w:t>9.5.4</w:t>
        </w:r>
        <w:r w:rsidR="00E324F1" w:rsidRPr="00E31B17">
          <w:rPr>
            <w:rFonts w:ascii="Arial" w:eastAsiaTheme="minorEastAsia" w:hAnsi="Arial" w:cs="Arial"/>
            <w:i w:val="0"/>
            <w:iCs w:val="0"/>
            <w:noProof/>
            <w:sz w:val="22"/>
            <w:szCs w:val="22"/>
          </w:rPr>
          <w:tab/>
        </w:r>
        <w:r w:rsidR="00E324F1" w:rsidRPr="00E31B17">
          <w:rPr>
            <w:rStyle w:val="Hyperlink"/>
            <w:rFonts w:ascii="Arial" w:hAnsi="Arial" w:cs="Arial"/>
            <w:noProof/>
            <w:sz w:val="22"/>
            <w:szCs w:val="22"/>
          </w:rPr>
          <w:t>3rd Party Acquisition Costs and Imputed Costs Based on Tariff Rates</w:t>
        </w:r>
        <w:r w:rsidR="00E324F1" w:rsidRPr="00E31B17">
          <w:rPr>
            <w:rFonts w:ascii="Arial" w:hAnsi="Arial" w:cs="Arial"/>
            <w:noProof/>
            <w:webHidden/>
            <w:sz w:val="22"/>
            <w:szCs w:val="22"/>
          </w:rPr>
          <w:tab/>
        </w:r>
        <w:r w:rsidR="00E324F1" w:rsidRPr="00E31B17">
          <w:rPr>
            <w:rFonts w:ascii="Arial" w:hAnsi="Arial" w:cs="Arial"/>
            <w:noProof/>
            <w:webHidden/>
            <w:sz w:val="22"/>
            <w:szCs w:val="22"/>
          </w:rPr>
          <w:fldChar w:fldCharType="begin"/>
        </w:r>
        <w:r w:rsidR="00E324F1" w:rsidRPr="00E31B17">
          <w:rPr>
            <w:rFonts w:ascii="Arial" w:hAnsi="Arial" w:cs="Arial"/>
            <w:noProof/>
            <w:webHidden/>
            <w:sz w:val="22"/>
            <w:szCs w:val="22"/>
          </w:rPr>
          <w:instrText xml:space="preserve"> PAGEREF _Toc85445696 \h </w:instrText>
        </w:r>
        <w:r w:rsidR="00E324F1" w:rsidRPr="00E31B17">
          <w:rPr>
            <w:rFonts w:ascii="Arial" w:hAnsi="Arial" w:cs="Arial"/>
            <w:noProof/>
            <w:webHidden/>
            <w:sz w:val="22"/>
            <w:szCs w:val="22"/>
          </w:rPr>
        </w:r>
        <w:r w:rsidR="00E324F1" w:rsidRPr="00E31B17">
          <w:rPr>
            <w:rFonts w:ascii="Arial" w:hAnsi="Arial" w:cs="Arial"/>
            <w:noProof/>
            <w:webHidden/>
            <w:sz w:val="22"/>
            <w:szCs w:val="22"/>
          </w:rPr>
          <w:fldChar w:fldCharType="separate"/>
        </w:r>
        <w:r w:rsidR="00E324F1" w:rsidRPr="00E31B17">
          <w:rPr>
            <w:rFonts w:ascii="Arial" w:hAnsi="Arial" w:cs="Arial"/>
            <w:noProof/>
            <w:webHidden/>
            <w:sz w:val="22"/>
            <w:szCs w:val="22"/>
          </w:rPr>
          <w:t>60</w:t>
        </w:r>
        <w:r w:rsidR="00E324F1" w:rsidRPr="00E31B17">
          <w:rPr>
            <w:rFonts w:ascii="Arial" w:hAnsi="Arial" w:cs="Arial"/>
            <w:noProof/>
            <w:webHidden/>
            <w:sz w:val="22"/>
            <w:szCs w:val="22"/>
          </w:rPr>
          <w:fldChar w:fldCharType="end"/>
        </w:r>
      </w:hyperlink>
    </w:p>
    <w:p w14:paraId="312E5CA6" w14:textId="3F1AEAD0" w:rsidR="00BA38DB" w:rsidRPr="00D85967" w:rsidRDefault="00E324F1" w:rsidP="00E31B17">
      <w:pPr>
        <w:tabs>
          <w:tab w:val="right" w:leader="dot" w:pos="9360"/>
        </w:tabs>
        <w:spacing w:after="0" w:line="240" w:lineRule="auto"/>
        <w:ind w:right="360"/>
        <w:rPr>
          <w:rFonts w:cs="Arial"/>
          <w:smallCaps/>
          <w:szCs w:val="22"/>
        </w:rPr>
      </w:pPr>
      <w:r w:rsidRPr="00E31B17">
        <w:rPr>
          <w:rFonts w:cs="Arial"/>
          <w:smallCaps/>
          <w:szCs w:val="22"/>
        </w:rPr>
        <w:fldChar w:fldCharType="end"/>
      </w:r>
    </w:p>
    <w:p w14:paraId="3A54967C" w14:textId="77777777" w:rsidR="00BA38DB" w:rsidRPr="00D85967" w:rsidRDefault="00BA38DB" w:rsidP="00BA38DB">
      <w:pPr>
        <w:spacing w:after="0" w:line="240" w:lineRule="auto"/>
        <w:rPr>
          <w:rFonts w:cs="Arial"/>
          <w:szCs w:val="22"/>
        </w:rPr>
        <w:sectPr w:rsidR="00BA38DB" w:rsidRPr="00D85967" w:rsidSect="00213901">
          <w:pgSz w:w="12240" w:h="15840" w:code="1"/>
          <w:pgMar w:top="1080" w:right="1440" w:bottom="1080" w:left="1440" w:header="720" w:footer="720" w:gutter="0"/>
          <w:cols w:space="720"/>
        </w:sectPr>
      </w:pPr>
    </w:p>
    <w:p w14:paraId="1690ED2F" w14:textId="1F31EDDD" w:rsidR="00C9304A" w:rsidRPr="00D85967" w:rsidRDefault="00C9304A" w:rsidP="005B4E2A">
      <w:pPr>
        <w:pStyle w:val="Heading1"/>
      </w:pPr>
      <w:bookmarkStart w:id="11" w:name="_Toc67490838"/>
      <w:bookmarkStart w:id="12" w:name="_Toc85445637"/>
      <w:r w:rsidRPr="00D85967">
        <w:t>G</w:t>
      </w:r>
      <w:bookmarkEnd w:id="8"/>
      <w:r w:rsidRPr="00D85967">
        <w:t>eneral</w:t>
      </w:r>
      <w:bookmarkEnd w:id="9"/>
      <w:bookmarkEnd w:id="10"/>
      <w:bookmarkEnd w:id="11"/>
      <w:bookmarkEnd w:id="12"/>
    </w:p>
    <w:p w14:paraId="7E553606" w14:textId="77777777" w:rsidR="00EB7002" w:rsidRPr="00D85967" w:rsidRDefault="00EB7002" w:rsidP="005B4E2A">
      <w:pPr>
        <w:spacing w:after="0"/>
        <w:rPr>
          <w:rFonts w:cs="Arial"/>
          <w:szCs w:val="22"/>
        </w:rPr>
      </w:pPr>
    </w:p>
    <w:p w14:paraId="50E7D2E7" w14:textId="7CCA48C5" w:rsidR="00C9304A" w:rsidRPr="00D85967" w:rsidRDefault="00C9304A" w:rsidP="005B4E2A">
      <w:pPr>
        <w:numPr>
          <w:ilvl w:val="0"/>
          <w:numId w:val="22"/>
        </w:numPr>
        <w:tabs>
          <w:tab w:val="left" w:pos="720"/>
        </w:tabs>
        <w:spacing w:after="0"/>
        <w:ind w:left="0" w:firstLine="0"/>
      </w:pPr>
      <w:r w:rsidRPr="00D85967">
        <w:rPr>
          <w:rFonts w:cs="Arial"/>
          <w:szCs w:val="22"/>
        </w:rPr>
        <w:t>We are submitting certain</w:t>
      </w:r>
      <w:r w:rsidRPr="00D85967">
        <w:t xml:space="preserve"> information contained in this </w:t>
      </w:r>
      <w:r w:rsidRPr="00D85967">
        <w:rPr>
          <w:rFonts w:cs="Arial"/>
          <w:szCs w:val="22"/>
        </w:rPr>
        <w:t xml:space="preserve">study </w:t>
      </w:r>
      <w:r w:rsidRPr="00D85967">
        <w:t xml:space="preserve">report and related </w:t>
      </w:r>
      <w:r w:rsidRPr="00D85967">
        <w:rPr>
          <w:rFonts w:cs="Arial"/>
          <w:szCs w:val="22"/>
        </w:rPr>
        <w:t>appendices in confidence</w:t>
      </w:r>
      <w:r w:rsidRPr="00D85967">
        <w:rPr>
          <w:rStyle w:val="FootnoteReference"/>
          <w:rFonts w:cs="Arial"/>
          <w:szCs w:val="22"/>
        </w:rPr>
        <w:footnoteReference w:id="1"/>
      </w:r>
      <w:r w:rsidRPr="00D85967">
        <w:rPr>
          <w:rFonts w:cs="Arial"/>
          <w:szCs w:val="22"/>
        </w:rPr>
        <w:t>.</w:t>
      </w:r>
      <w:r w:rsidR="00FA3639" w:rsidRPr="00D85967">
        <w:rPr>
          <w:rFonts w:cs="Arial"/>
          <w:szCs w:val="22"/>
        </w:rPr>
        <w:t xml:space="preserve"> </w:t>
      </w:r>
      <w:r w:rsidRPr="00D85967">
        <w:t xml:space="preserve"> In particular, the information provided in confidence represents disaggregated costing and related information which is the type of information that the Commission has already determined should be treated as confidential.  Release of this information on the public record would provide potential competitors with invaluable competitively-sensitive information that would not otherwise be available to them, and which would enable them to develop more effective business strategies.  Release of such information could also prejudice our competitive position resulting in material financial loss and cause us specific direct harm.</w:t>
      </w:r>
    </w:p>
    <w:p w14:paraId="335D6F1F" w14:textId="77777777" w:rsidR="00EB7002" w:rsidRPr="00D85967" w:rsidRDefault="00EB7002" w:rsidP="005B4E2A">
      <w:pPr>
        <w:spacing w:after="0"/>
      </w:pPr>
    </w:p>
    <w:p w14:paraId="64253E5C" w14:textId="2E328B4E" w:rsidR="00C9304A" w:rsidRPr="00D85967" w:rsidRDefault="00C9304A" w:rsidP="005B4E2A">
      <w:pPr>
        <w:numPr>
          <w:ilvl w:val="0"/>
          <w:numId w:val="22"/>
        </w:numPr>
        <w:tabs>
          <w:tab w:val="left" w:pos="720"/>
        </w:tabs>
        <w:spacing w:after="0"/>
        <w:ind w:left="0" w:firstLine="0"/>
      </w:pPr>
      <w:r w:rsidRPr="00D85967">
        <w:t xml:space="preserve">In addition, the </w:t>
      </w:r>
      <w:r w:rsidRPr="00D85967">
        <w:rPr>
          <w:rFonts w:cs="Arial"/>
          <w:szCs w:val="22"/>
        </w:rPr>
        <w:t>information</w:t>
      </w:r>
      <w:r w:rsidRPr="00D85967">
        <w:t xml:space="preserve"> related to the interconnection arrangements we have with Telus and SaskTel related to the </w:t>
      </w:r>
      <w:r w:rsidR="008776DC" w:rsidRPr="00D85967">
        <w:t>Next G</w:t>
      </w:r>
      <w:r w:rsidR="00593BD1" w:rsidRPr="00D85967">
        <w:t>eneration 9-1-1 (</w:t>
      </w:r>
      <w:r w:rsidRPr="00D85967">
        <w:t>NG9</w:t>
      </w:r>
      <w:r w:rsidR="00593BD1" w:rsidRPr="00D85967">
        <w:t>-</w:t>
      </w:r>
      <w:r w:rsidRPr="00D85967">
        <w:t>1</w:t>
      </w:r>
      <w:r w:rsidR="00593BD1" w:rsidRPr="00D85967">
        <w:t>-</w:t>
      </w:r>
      <w:r w:rsidRPr="00D85967">
        <w:t>1</w:t>
      </w:r>
      <w:r w:rsidR="00593BD1" w:rsidRPr="00D85967">
        <w:t>)</w:t>
      </w:r>
      <w:r w:rsidRPr="00D85967">
        <w:t xml:space="preserve"> network </w:t>
      </w:r>
      <w:r w:rsidR="00187F7D">
        <w:t>is</w:t>
      </w:r>
      <w:r w:rsidRPr="00D85967">
        <w:t xml:space="preserve"> confidential. </w:t>
      </w:r>
      <w:r w:rsidR="00593BD1" w:rsidRPr="00D85967">
        <w:t xml:space="preserve"> </w:t>
      </w:r>
      <w:r w:rsidRPr="00D85967">
        <w:t xml:space="preserve">Furthermore, </w:t>
      </w:r>
      <w:r w:rsidRPr="00D85967">
        <w:rPr>
          <w:rFonts w:cs="Arial"/>
        </w:rPr>
        <w:t>given the significant role of our 9-1-1 networks in ensuring ongoing public safety, certain detailed information about our networks would be inappropriate to place in the public domain under any circumstances for security reasons, as this information could be used by others in a way that could negatively impact our 9-1-1 networks.  For example, for security</w:t>
      </w:r>
      <w:r w:rsidRPr="00D85967">
        <w:t xml:space="preserve"> reasons, information related to the </w:t>
      </w:r>
      <w:r w:rsidR="00295698">
        <w:t xml:space="preserve">security, </w:t>
      </w:r>
      <w:r w:rsidRPr="00D85967">
        <w:t>reliability, redundancy and resiliency measures that we have implemented in our NG9-1-1 network or other technical information is confidential and has consistently been treated as such by us. Similarly, our recent and future software development plans in the context of NG9-1-1, as well as the anticipated timeframe associated with this work are confid</w:t>
      </w:r>
      <w:r w:rsidR="00901137" w:rsidRPr="00D85967">
        <w:t xml:space="preserve">ential, for security reasons.  </w:t>
      </w:r>
      <w:r w:rsidRPr="00D85967">
        <w:t>The abridged version</w:t>
      </w:r>
      <w:r w:rsidR="00187F7D">
        <w:t>s</w:t>
      </w:r>
      <w:r w:rsidRPr="00D85967">
        <w:t xml:space="preserve"> of this report and the related Appendices are provided for the public record.</w:t>
      </w:r>
    </w:p>
    <w:p w14:paraId="1232ED32" w14:textId="77777777" w:rsidR="00FA3639" w:rsidRPr="00D85967" w:rsidRDefault="00FA3639" w:rsidP="005B4E2A">
      <w:pPr>
        <w:spacing w:after="0"/>
      </w:pPr>
    </w:p>
    <w:p w14:paraId="03D62CC9" w14:textId="77777777" w:rsidR="00C9304A" w:rsidRPr="00D85967" w:rsidRDefault="00C9304A" w:rsidP="00714F40">
      <w:pPr>
        <w:pStyle w:val="Heading2"/>
      </w:pPr>
      <w:bookmarkStart w:id="13" w:name="_Toc180826002"/>
      <w:bookmarkStart w:id="14" w:name="_Toc63438065"/>
      <w:bookmarkStart w:id="15" w:name="_Toc63925032"/>
      <w:bookmarkStart w:id="16" w:name="_Toc67490839"/>
      <w:bookmarkStart w:id="17" w:name="_Toc85445638"/>
      <w:r w:rsidRPr="00D85967">
        <w:t>Purpose of the Study</w:t>
      </w:r>
      <w:bookmarkEnd w:id="13"/>
      <w:bookmarkEnd w:id="14"/>
      <w:bookmarkEnd w:id="15"/>
      <w:bookmarkEnd w:id="16"/>
      <w:bookmarkEnd w:id="17"/>
    </w:p>
    <w:p w14:paraId="6DA4BE5C" w14:textId="77777777" w:rsidR="00FA3639" w:rsidRPr="00D85967" w:rsidRDefault="00FA3639" w:rsidP="005B4E2A">
      <w:pPr>
        <w:spacing w:after="0"/>
      </w:pPr>
    </w:p>
    <w:p w14:paraId="4A80DAEF" w14:textId="22CE6256" w:rsidR="00C9304A" w:rsidRPr="00D85967" w:rsidRDefault="00C9304A" w:rsidP="005B4E2A">
      <w:pPr>
        <w:numPr>
          <w:ilvl w:val="0"/>
          <w:numId w:val="22"/>
        </w:numPr>
        <w:tabs>
          <w:tab w:val="left" w:pos="720"/>
        </w:tabs>
        <w:spacing w:after="0"/>
        <w:ind w:left="0" w:firstLine="0"/>
        <w:rPr>
          <w:rFonts w:cs="Arial"/>
          <w:szCs w:val="22"/>
        </w:rPr>
      </w:pPr>
      <w:r w:rsidRPr="00D85967">
        <w:t xml:space="preserve">The </w:t>
      </w:r>
      <w:r w:rsidRPr="00D85967">
        <w:rPr>
          <w:rFonts w:cs="Arial"/>
          <w:szCs w:val="22"/>
        </w:rPr>
        <w:t>purpose</w:t>
      </w:r>
      <w:r w:rsidRPr="00D85967">
        <w:t xml:space="preserve"> of this study is to support the introduction of National Service Tar</w:t>
      </w:r>
      <w:r w:rsidR="00593BD1" w:rsidRPr="00D85967">
        <w:t xml:space="preserve">iff (NST) CRTC 7400 Item </w:t>
      </w:r>
      <w:r w:rsidR="0082516F">
        <w:t>601</w:t>
      </w:r>
      <w:r w:rsidR="00593BD1" w:rsidRPr="00D85967">
        <w:t xml:space="preserve"> – Next Generation 9-1-1 (NG9</w:t>
      </w:r>
      <w:r w:rsidR="00593BD1" w:rsidRPr="00D85967">
        <w:noBreakHyphen/>
        <w:t>1</w:t>
      </w:r>
      <w:r w:rsidR="00593BD1" w:rsidRPr="00D85967">
        <w:noBreakHyphen/>
        <w:t>1) Service.</w:t>
      </w:r>
    </w:p>
    <w:p w14:paraId="543B6129" w14:textId="77777777" w:rsidR="00593BD1" w:rsidRPr="00D85967" w:rsidRDefault="00593BD1" w:rsidP="005B4E2A">
      <w:pPr>
        <w:tabs>
          <w:tab w:val="left" w:pos="720"/>
        </w:tabs>
        <w:spacing w:after="0"/>
        <w:rPr>
          <w:rFonts w:cs="Arial"/>
          <w:szCs w:val="22"/>
        </w:rPr>
      </w:pPr>
    </w:p>
    <w:p w14:paraId="4C5BDA57" w14:textId="2B1DB363" w:rsidR="00C9304A" w:rsidRPr="00D85967" w:rsidRDefault="0089238C" w:rsidP="005B4E2A">
      <w:pPr>
        <w:numPr>
          <w:ilvl w:val="0"/>
          <w:numId w:val="22"/>
        </w:numPr>
        <w:tabs>
          <w:tab w:val="left" w:pos="720"/>
        </w:tabs>
        <w:spacing w:after="0"/>
        <w:ind w:left="0" w:firstLine="0"/>
        <w:rPr>
          <w:rFonts w:cs="Arial"/>
          <w:szCs w:val="22"/>
        </w:rPr>
      </w:pPr>
      <w:r>
        <w:br w:type="page"/>
      </w:r>
      <w:r w:rsidR="00C9304A" w:rsidRPr="00D85967">
        <w:t xml:space="preserve">NG9-1-1 </w:t>
      </w:r>
      <w:r w:rsidR="00C9304A" w:rsidRPr="00D85967">
        <w:rPr>
          <w:rFonts w:cs="Arial"/>
          <w:szCs w:val="22"/>
        </w:rPr>
        <w:t>service</w:t>
      </w:r>
      <w:r w:rsidR="00C9304A" w:rsidRPr="00D85967">
        <w:t xml:space="preserve"> will be provided in the operating territories of the following incumbent local exchange carriers (ILECs):</w:t>
      </w:r>
    </w:p>
    <w:p w14:paraId="443620AB" w14:textId="77777777" w:rsidR="00593BD1" w:rsidRPr="00D85967" w:rsidRDefault="00593BD1" w:rsidP="005B4E2A">
      <w:pPr>
        <w:tabs>
          <w:tab w:val="left" w:pos="720"/>
        </w:tabs>
        <w:spacing w:after="0" w:line="240" w:lineRule="auto"/>
        <w:rPr>
          <w:rFonts w:cs="Arial"/>
          <w:szCs w:val="22"/>
        </w:rPr>
      </w:pPr>
    </w:p>
    <w:p w14:paraId="7AD41B6F" w14:textId="77777777"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Bell MTS in Manitoba;</w:t>
      </w:r>
    </w:p>
    <w:p w14:paraId="362D7DBE" w14:textId="77777777"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Bell Canada in Ontario and Quebec;</w:t>
      </w:r>
    </w:p>
    <w:p w14:paraId="0A3DA4CA" w14:textId="0059525E"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 xml:space="preserve">Bell Aliant in New Brunswick, Nova Scotia, </w:t>
      </w:r>
      <w:r w:rsidR="0082516F">
        <w:rPr>
          <w:szCs w:val="22"/>
          <w:lang w:val="en-CA"/>
        </w:rPr>
        <w:t xml:space="preserve">and </w:t>
      </w:r>
      <w:r w:rsidRPr="00D85967">
        <w:rPr>
          <w:szCs w:val="22"/>
          <w:lang w:val="en-CA"/>
        </w:rPr>
        <w:t>Prince Edward Island  and</w:t>
      </w:r>
    </w:p>
    <w:p w14:paraId="79E786C9" w14:textId="2E6F36F9"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Télébec in Quebec.</w:t>
      </w:r>
    </w:p>
    <w:p w14:paraId="7B9CC778" w14:textId="77777777" w:rsidR="00593BD1" w:rsidRPr="00D85967" w:rsidRDefault="00593BD1" w:rsidP="005B4E2A">
      <w:pPr>
        <w:pStyle w:val="BodyText"/>
        <w:spacing w:after="0"/>
        <w:rPr>
          <w:szCs w:val="22"/>
          <w:lang w:val="en-CA"/>
        </w:rPr>
      </w:pPr>
    </w:p>
    <w:p w14:paraId="422AD012" w14:textId="07402180" w:rsidR="00C9304A" w:rsidRPr="00D85967" w:rsidRDefault="00C9304A" w:rsidP="005B4E2A">
      <w:pPr>
        <w:numPr>
          <w:ilvl w:val="0"/>
          <w:numId w:val="22"/>
        </w:numPr>
        <w:tabs>
          <w:tab w:val="left" w:pos="720"/>
        </w:tabs>
        <w:spacing w:after="0"/>
        <w:ind w:left="0" w:firstLine="0"/>
      </w:pPr>
      <w:r w:rsidRPr="00D85967">
        <w:t>The service will also be provided in the operating territories of the following small ILECs (SILECs):</w:t>
      </w:r>
    </w:p>
    <w:p w14:paraId="35778872" w14:textId="77777777" w:rsidR="00593BD1" w:rsidRPr="00D85967" w:rsidRDefault="00593BD1" w:rsidP="005B4E2A">
      <w:pPr>
        <w:tabs>
          <w:tab w:val="left" w:pos="720"/>
        </w:tabs>
        <w:spacing w:after="0" w:line="240" w:lineRule="auto"/>
      </w:pPr>
    </w:p>
    <w:p w14:paraId="7F7D1089" w14:textId="0B8AACC9"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DMTS, a division of Bell Canada;</w:t>
      </w:r>
    </w:p>
    <w:p w14:paraId="7BF05B57" w14:textId="0849EA88"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KMTS, a division of Bell Canada;</w:t>
      </w:r>
    </w:p>
    <w:p w14:paraId="4EED174F" w14:textId="038961B9"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NorthernTel</w:t>
      </w:r>
      <w:r w:rsidR="00E944AE" w:rsidRPr="00D85967">
        <w:rPr>
          <w:szCs w:val="22"/>
          <w:lang w:val="en-CA"/>
        </w:rPr>
        <w:t xml:space="preserve">, </w:t>
      </w:r>
      <w:r w:rsidR="00DD20FF" w:rsidRPr="008C53FD">
        <w:rPr>
          <w:szCs w:val="22"/>
          <w:lang w:val="en-CA"/>
        </w:rPr>
        <w:t>Limited Partnership</w:t>
      </w:r>
      <w:r w:rsidRPr="00D85967">
        <w:rPr>
          <w:szCs w:val="22"/>
          <w:lang w:val="en-CA"/>
        </w:rPr>
        <w:t>;</w:t>
      </w:r>
    </w:p>
    <w:p w14:paraId="78A41188" w14:textId="751DDDD3"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Ontera, a division of NorthernTel</w:t>
      </w:r>
      <w:r w:rsidR="00E944AE" w:rsidRPr="00D85967">
        <w:rPr>
          <w:szCs w:val="22"/>
          <w:lang w:val="en-CA"/>
        </w:rPr>
        <w:t>,</w:t>
      </w:r>
      <w:r w:rsidR="00DD20FF" w:rsidRPr="00DD20FF">
        <w:rPr>
          <w:szCs w:val="22"/>
          <w:lang w:val="en-CA"/>
        </w:rPr>
        <w:t xml:space="preserve"> </w:t>
      </w:r>
      <w:r w:rsidR="00DD20FF" w:rsidRPr="008C53FD">
        <w:rPr>
          <w:szCs w:val="22"/>
          <w:lang w:val="en-CA"/>
        </w:rPr>
        <w:t>Limited Partnership</w:t>
      </w:r>
      <w:r w:rsidRPr="00D85967">
        <w:rPr>
          <w:szCs w:val="22"/>
          <w:lang w:val="en-CA"/>
        </w:rPr>
        <w:t>; and</w:t>
      </w:r>
    </w:p>
    <w:p w14:paraId="49417475" w14:textId="508E6396" w:rsidR="00C9304A" w:rsidRPr="0089238C" w:rsidRDefault="00C9304A" w:rsidP="00A12CB6">
      <w:pPr>
        <w:pStyle w:val="BodyText"/>
        <w:numPr>
          <w:ilvl w:val="0"/>
          <w:numId w:val="2"/>
        </w:numPr>
        <w:spacing w:after="0"/>
        <w:ind w:left="1440" w:hanging="732"/>
        <w:rPr>
          <w:szCs w:val="22"/>
          <w:lang w:val="en-CA"/>
        </w:rPr>
      </w:pPr>
      <w:r w:rsidRPr="001C617B">
        <w:rPr>
          <w:szCs w:val="22"/>
          <w:lang w:val="en-CA"/>
        </w:rPr>
        <w:t>Groupe Maskatel</w:t>
      </w:r>
      <w:r w:rsidRPr="0089238C">
        <w:rPr>
          <w:szCs w:val="22"/>
          <w:lang w:val="en-CA"/>
        </w:rPr>
        <w:t xml:space="preserve"> </w:t>
      </w:r>
      <w:r w:rsidR="00C866A9" w:rsidRPr="0089238C">
        <w:rPr>
          <w:szCs w:val="22"/>
          <w:lang w:val="en-CA"/>
        </w:rPr>
        <w:t>Québec S.E.C</w:t>
      </w:r>
      <w:r w:rsidR="00C00FA9" w:rsidRPr="0089238C">
        <w:rPr>
          <w:szCs w:val="22"/>
          <w:lang w:val="en-CA"/>
        </w:rPr>
        <w:t>.</w:t>
      </w:r>
      <w:r w:rsidR="008776DC" w:rsidRPr="0089238C">
        <w:rPr>
          <w:szCs w:val="22"/>
          <w:lang w:val="en-CA"/>
        </w:rPr>
        <w:t>,</w:t>
      </w:r>
      <w:r w:rsidR="00C866A9" w:rsidRPr="0089238C">
        <w:rPr>
          <w:szCs w:val="22"/>
          <w:lang w:val="en-CA"/>
        </w:rPr>
        <w:t xml:space="preserve"> which </w:t>
      </w:r>
      <w:r w:rsidRPr="0089238C">
        <w:rPr>
          <w:szCs w:val="22"/>
          <w:lang w:val="en-CA"/>
        </w:rPr>
        <w:t xml:space="preserve">includes </w:t>
      </w:r>
      <w:r w:rsidR="00C866A9" w:rsidRPr="0089238C">
        <w:rPr>
          <w:szCs w:val="22"/>
          <w:lang w:val="en-CA"/>
        </w:rPr>
        <w:t>T</w:t>
      </w:r>
      <w:r w:rsidRPr="0089238C">
        <w:rPr>
          <w:szCs w:val="22"/>
          <w:lang w:val="en-CA"/>
        </w:rPr>
        <w:t xml:space="preserve">éléphone de St-Victor, </w:t>
      </w:r>
      <w:r w:rsidR="00C866A9" w:rsidRPr="0089238C">
        <w:rPr>
          <w:szCs w:val="22"/>
          <w:lang w:val="en-CA"/>
        </w:rPr>
        <w:t>T</w:t>
      </w:r>
      <w:r w:rsidRPr="0089238C">
        <w:rPr>
          <w:szCs w:val="22"/>
          <w:lang w:val="en-CA"/>
        </w:rPr>
        <w:t>éléphone Upton Inc.</w:t>
      </w:r>
      <w:r w:rsidR="008776DC" w:rsidRPr="0089238C">
        <w:rPr>
          <w:szCs w:val="22"/>
          <w:lang w:val="en-CA"/>
        </w:rPr>
        <w:t xml:space="preserve"> and</w:t>
      </w:r>
      <w:r w:rsidRPr="0089238C">
        <w:rPr>
          <w:szCs w:val="22"/>
          <w:lang w:val="en-CA"/>
        </w:rPr>
        <w:t xml:space="preserve"> </w:t>
      </w:r>
      <w:r w:rsidR="00593BD1" w:rsidRPr="0089238C">
        <w:rPr>
          <w:szCs w:val="22"/>
          <w:lang w:val="en-CA"/>
        </w:rPr>
        <w:t>Téléphone de St-Éphrem Inc.</w:t>
      </w:r>
    </w:p>
    <w:p w14:paraId="5F07EF1A" w14:textId="77777777" w:rsidR="00593BD1" w:rsidRPr="0089238C" w:rsidRDefault="00593BD1" w:rsidP="005B4E2A">
      <w:pPr>
        <w:pStyle w:val="BodyText"/>
        <w:spacing w:after="0"/>
        <w:rPr>
          <w:szCs w:val="22"/>
          <w:lang w:val="en-CA"/>
        </w:rPr>
      </w:pPr>
    </w:p>
    <w:p w14:paraId="571B26E8" w14:textId="108AB873" w:rsidR="00593BD1" w:rsidRDefault="00C9304A" w:rsidP="00090A05">
      <w:pPr>
        <w:numPr>
          <w:ilvl w:val="0"/>
          <w:numId w:val="22"/>
        </w:numPr>
        <w:tabs>
          <w:tab w:val="left" w:pos="720"/>
        </w:tabs>
        <w:spacing w:after="0"/>
        <w:ind w:left="0" w:firstLine="0"/>
      </w:pPr>
      <w:r w:rsidRPr="003F007B">
        <w:t>The above ILECs and SILECs are hereinafter collectively referred to as the Bell Companies.</w:t>
      </w:r>
    </w:p>
    <w:p w14:paraId="34D2C0CF" w14:textId="77777777" w:rsidR="00CF7284" w:rsidRPr="00D85967" w:rsidRDefault="00CF7284" w:rsidP="00CF7284">
      <w:pPr>
        <w:tabs>
          <w:tab w:val="left" w:pos="720"/>
        </w:tabs>
        <w:spacing w:after="0"/>
      </w:pPr>
    </w:p>
    <w:p w14:paraId="5D021542" w14:textId="77777777" w:rsidR="00C9304A" w:rsidRPr="00D85967" w:rsidRDefault="00C9304A" w:rsidP="00714F40">
      <w:pPr>
        <w:pStyle w:val="Heading2"/>
      </w:pPr>
      <w:bookmarkStart w:id="18" w:name="_Toc366241708"/>
      <w:bookmarkStart w:id="19" w:name="_Toc63438066"/>
      <w:bookmarkStart w:id="20" w:name="_Toc63925033"/>
      <w:bookmarkStart w:id="21" w:name="_Ref65160896"/>
      <w:bookmarkStart w:id="22" w:name="_Toc67490840"/>
      <w:bookmarkStart w:id="23" w:name="_Toc85445639"/>
      <w:r w:rsidRPr="00D85967">
        <w:t>Background</w:t>
      </w:r>
      <w:bookmarkEnd w:id="18"/>
      <w:bookmarkEnd w:id="19"/>
      <w:bookmarkEnd w:id="20"/>
      <w:bookmarkEnd w:id="21"/>
      <w:bookmarkEnd w:id="22"/>
      <w:bookmarkEnd w:id="23"/>
    </w:p>
    <w:p w14:paraId="4CE99937" w14:textId="77777777" w:rsidR="00593BD1" w:rsidRPr="00D85967" w:rsidRDefault="00593BD1" w:rsidP="00CF1C6D">
      <w:pPr>
        <w:tabs>
          <w:tab w:val="left" w:pos="720"/>
        </w:tabs>
        <w:spacing w:after="0" w:line="240" w:lineRule="auto"/>
      </w:pPr>
    </w:p>
    <w:p w14:paraId="0E13446E" w14:textId="2159F754" w:rsidR="00C9304A" w:rsidRPr="00D85967" w:rsidRDefault="00C9304A" w:rsidP="005B4E2A">
      <w:pPr>
        <w:numPr>
          <w:ilvl w:val="0"/>
          <w:numId w:val="22"/>
        </w:numPr>
        <w:tabs>
          <w:tab w:val="left" w:pos="720"/>
        </w:tabs>
        <w:spacing w:after="0"/>
        <w:ind w:left="0" w:firstLine="0"/>
      </w:pPr>
      <w:r w:rsidRPr="00D85967">
        <w:t xml:space="preserve">By </w:t>
      </w:r>
      <w:r w:rsidRPr="00D85967">
        <w:rPr>
          <w:rFonts w:cs="Arial"/>
          <w:szCs w:val="22"/>
        </w:rPr>
        <w:t>way</w:t>
      </w:r>
      <w:r w:rsidRPr="00D85967">
        <w:t xml:space="preserve"> of background, this section identifies the </w:t>
      </w:r>
      <w:r w:rsidR="00740A9F" w:rsidRPr="00D85967">
        <w:t>key</w:t>
      </w:r>
      <w:r w:rsidRPr="00D85967">
        <w:t xml:space="preserve"> decisions related to NG9-1-1 that led to the introduction and filing of tariffs for this service, which affected the costs that are captured in the cost study addressed in this report. </w:t>
      </w:r>
      <w:r w:rsidR="00740A9F" w:rsidRPr="00D85967">
        <w:t>The list of these decisions and the related key determinations are as follows:</w:t>
      </w:r>
    </w:p>
    <w:p w14:paraId="137222AA" w14:textId="77777777" w:rsidR="00593BD1" w:rsidRPr="00D85967" w:rsidRDefault="00593BD1" w:rsidP="005B4E2A">
      <w:pPr>
        <w:tabs>
          <w:tab w:val="left" w:pos="720"/>
        </w:tabs>
        <w:spacing w:after="0" w:line="240" w:lineRule="auto"/>
      </w:pPr>
    </w:p>
    <w:p w14:paraId="55856EC2" w14:textId="3E29784F" w:rsidR="00090A05" w:rsidRPr="00090A05" w:rsidRDefault="00C9304A" w:rsidP="00A12CB6">
      <w:pPr>
        <w:pStyle w:val="BodyText"/>
        <w:numPr>
          <w:ilvl w:val="0"/>
          <w:numId w:val="2"/>
        </w:numPr>
        <w:spacing w:after="0"/>
        <w:ind w:left="1440" w:hanging="732"/>
        <w:rPr>
          <w:szCs w:val="22"/>
          <w:lang w:val="en-CA"/>
        </w:rPr>
      </w:pPr>
      <w:r w:rsidRPr="00D85967">
        <w:rPr>
          <w:lang w:val="en-CA"/>
        </w:rPr>
        <w:t xml:space="preserve">In </w:t>
      </w:r>
      <w:r w:rsidR="005B4E2A" w:rsidRPr="00D85967">
        <w:rPr>
          <w:lang w:val="en-CA"/>
        </w:rPr>
        <w:t xml:space="preserve">TRP </w:t>
      </w:r>
      <w:r w:rsidRPr="00D85967">
        <w:rPr>
          <w:szCs w:val="22"/>
          <w:lang w:val="en-CA"/>
        </w:rPr>
        <w:t>2014-342</w:t>
      </w:r>
      <w:r w:rsidR="005B4E2A" w:rsidRPr="00D85967">
        <w:rPr>
          <w:rStyle w:val="FootnoteReference"/>
          <w:szCs w:val="22"/>
          <w:lang w:val="en-CA"/>
        </w:rPr>
        <w:footnoteReference w:id="2"/>
      </w:r>
      <w:r w:rsidRPr="00D85967">
        <w:rPr>
          <w:szCs w:val="22"/>
          <w:lang w:val="en-CA"/>
        </w:rPr>
        <w:t xml:space="preserve">, the Commission stated that Canadians should have access to new, enhanced and innovative 9-1-1 services with </w:t>
      </w:r>
      <w:r w:rsidR="00CF27E0" w:rsidRPr="00D85967">
        <w:rPr>
          <w:szCs w:val="22"/>
          <w:lang w:val="en-CA"/>
        </w:rPr>
        <w:t>Internet protocol (</w:t>
      </w:r>
      <w:r w:rsidRPr="00D85967">
        <w:rPr>
          <w:szCs w:val="22"/>
          <w:lang w:val="en-CA"/>
        </w:rPr>
        <w:t>IP</w:t>
      </w:r>
      <w:r w:rsidR="00CF27E0" w:rsidRPr="00D85967">
        <w:rPr>
          <w:szCs w:val="22"/>
          <w:lang w:val="en-CA"/>
        </w:rPr>
        <w:t>)</w:t>
      </w:r>
      <w:r w:rsidR="00295698">
        <w:rPr>
          <w:szCs w:val="22"/>
          <w:lang w:val="en-CA"/>
        </w:rPr>
        <w:t xml:space="preserve"> </w:t>
      </w:r>
      <w:r w:rsidRPr="00D85967">
        <w:rPr>
          <w:szCs w:val="22"/>
          <w:lang w:val="en-CA"/>
        </w:rPr>
        <w:t>based capabilities, otherwise referred to as NG9-1-1 services, and announced its intention to establish an NG9-1-1 regulatory framework.</w:t>
      </w:r>
    </w:p>
    <w:p w14:paraId="6298DF7C" w14:textId="04D470B3" w:rsidR="00740A9F" w:rsidRPr="00D85967" w:rsidRDefault="00C9304A" w:rsidP="00A12CB6">
      <w:pPr>
        <w:pStyle w:val="BodyText"/>
        <w:numPr>
          <w:ilvl w:val="0"/>
          <w:numId w:val="2"/>
        </w:numPr>
        <w:spacing w:after="0"/>
        <w:ind w:left="1440" w:hanging="732"/>
        <w:rPr>
          <w:szCs w:val="22"/>
          <w:lang w:val="en-CA"/>
        </w:rPr>
      </w:pPr>
      <w:r w:rsidRPr="00D85967">
        <w:rPr>
          <w:szCs w:val="22"/>
          <w:lang w:val="en-CA"/>
        </w:rPr>
        <w:t>In D</w:t>
      </w:r>
      <w:r w:rsidR="008348D4" w:rsidRPr="00D85967">
        <w:rPr>
          <w:szCs w:val="22"/>
          <w:lang w:val="en-CA"/>
        </w:rPr>
        <w:t>ecision</w:t>
      </w:r>
      <w:r w:rsidRPr="00D85967">
        <w:rPr>
          <w:szCs w:val="22"/>
          <w:lang w:val="en-CA"/>
        </w:rPr>
        <w:t xml:space="preserve"> 2015-531</w:t>
      </w:r>
      <w:r w:rsidR="00CF27E0" w:rsidRPr="00D85967">
        <w:rPr>
          <w:rStyle w:val="FootnoteReference"/>
          <w:szCs w:val="22"/>
          <w:lang w:val="en-CA"/>
        </w:rPr>
        <w:footnoteReference w:id="3"/>
      </w:r>
      <w:r w:rsidRPr="00D85967">
        <w:rPr>
          <w:szCs w:val="22"/>
          <w:lang w:val="en-CA"/>
        </w:rPr>
        <w:t xml:space="preserve">, the Commission approved the adoption of the National Emergency Number Association (NENA) i3 architecture standard </w:t>
      </w:r>
      <w:r w:rsidR="00CF27E0" w:rsidRPr="00D85967">
        <w:rPr>
          <w:szCs w:val="22"/>
          <w:lang w:val="en-CA"/>
        </w:rPr>
        <w:t xml:space="preserve">(the NENA i3 standard) </w:t>
      </w:r>
      <w:r w:rsidRPr="00D85967">
        <w:rPr>
          <w:szCs w:val="22"/>
          <w:lang w:val="en-CA"/>
        </w:rPr>
        <w:t xml:space="preserve">for NG9-1-1 in Canada to facilitate the transition from the current </w:t>
      </w:r>
      <w:r w:rsidR="00CF27E0" w:rsidRPr="00D85967">
        <w:rPr>
          <w:szCs w:val="22"/>
          <w:lang w:val="en-CA"/>
        </w:rPr>
        <w:t>enhanced 9</w:t>
      </w:r>
      <w:r w:rsidR="00CF27E0" w:rsidRPr="00D85967">
        <w:rPr>
          <w:szCs w:val="22"/>
          <w:lang w:val="en-CA"/>
        </w:rPr>
        <w:noBreakHyphen/>
        <w:t>1-1 (</w:t>
      </w:r>
      <w:r w:rsidRPr="00D85967">
        <w:rPr>
          <w:szCs w:val="22"/>
          <w:lang w:val="en-CA"/>
        </w:rPr>
        <w:t>E9-1-1</w:t>
      </w:r>
      <w:r w:rsidR="00CF27E0" w:rsidRPr="00D85967">
        <w:rPr>
          <w:szCs w:val="22"/>
          <w:lang w:val="en-CA"/>
        </w:rPr>
        <w:t>)</w:t>
      </w:r>
      <w:r w:rsidRPr="00D85967">
        <w:rPr>
          <w:szCs w:val="22"/>
          <w:lang w:val="en-CA"/>
        </w:rPr>
        <w:t xml:space="preserve"> systems to NG9-1-1.</w:t>
      </w:r>
    </w:p>
    <w:p w14:paraId="1434D79A" w14:textId="592D4F60" w:rsidR="00C9304A" w:rsidRPr="00D85967" w:rsidRDefault="00740A9F" w:rsidP="00A12CB6">
      <w:pPr>
        <w:pStyle w:val="BodyText"/>
        <w:numPr>
          <w:ilvl w:val="0"/>
          <w:numId w:val="2"/>
        </w:numPr>
        <w:spacing w:after="0"/>
        <w:ind w:left="1440" w:hanging="732"/>
        <w:rPr>
          <w:szCs w:val="22"/>
          <w:lang w:val="en-CA"/>
        </w:rPr>
      </w:pPr>
      <w:r w:rsidRPr="00D85967">
        <w:rPr>
          <w:szCs w:val="22"/>
          <w:lang w:val="en-CA"/>
        </w:rPr>
        <w:t>In TRP 2017-182</w:t>
      </w:r>
      <w:r w:rsidR="00CF27E0" w:rsidRPr="00D85967">
        <w:rPr>
          <w:rStyle w:val="FootnoteReference"/>
          <w:szCs w:val="22"/>
          <w:lang w:val="en-CA"/>
        </w:rPr>
        <w:footnoteReference w:id="4"/>
      </w:r>
      <w:r w:rsidRPr="00D85967">
        <w:rPr>
          <w:szCs w:val="22"/>
          <w:lang w:val="en-CA"/>
        </w:rPr>
        <w:t xml:space="preserve">, the Commission directed all ILECs to establish their NG9-1-1 networks and to be ready to provide NG9-1-1 </w:t>
      </w:r>
      <w:r w:rsidR="00001E82" w:rsidRPr="00D85967">
        <w:rPr>
          <w:szCs w:val="22"/>
          <w:lang w:val="en-CA"/>
        </w:rPr>
        <w:t>v</w:t>
      </w:r>
      <w:r w:rsidRPr="00D85967">
        <w:rPr>
          <w:szCs w:val="22"/>
          <w:lang w:val="en-CA"/>
        </w:rPr>
        <w:t xml:space="preserve">oice service by 30 June 2020 wherever public safety answering points (PSAPs) have been established in a particular region. In the same decision, the Commission directed ILECs to support existing 9-1-1 voice services over the existing E9-1-1 networks in parallel with the new NG9-1-1 networks during the transition. </w:t>
      </w:r>
      <w:r w:rsidR="00001E82" w:rsidRPr="00D85967">
        <w:rPr>
          <w:szCs w:val="22"/>
          <w:lang w:val="en-CA"/>
        </w:rPr>
        <w:t xml:space="preserve"> </w:t>
      </w:r>
      <w:r w:rsidRPr="00D85967">
        <w:rPr>
          <w:szCs w:val="22"/>
          <w:lang w:val="en-CA"/>
        </w:rPr>
        <w:t xml:space="preserve">The Commission also directed ILECs to decommission their current E9-1-1 network components that will not form part of their NG9-1-1 networks by 30 June 2023. </w:t>
      </w:r>
      <w:r w:rsidR="00001E82" w:rsidRPr="00D85967">
        <w:rPr>
          <w:szCs w:val="22"/>
          <w:lang w:val="en-CA"/>
        </w:rPr>
        <w:t xml:space="preserve"> </w:t>
      </w:r>
      <w:r w:rsidRPr="00D85967">
        <w:rPr>
          <w:szCs w:val="22"/>
          <w:lang w:val="en-CA"/>
        </w:rPr>
        <w:t>Finally, the Commission directed all ILECs to file proposed NG9-1-1 wholesale and retail tariffs with supporting cost studies reflecting the incremental costs of adding new NG9-1-1 network, services or functionalities.</w:t>
      </w:r>
    </w:p>
    <w:p w14:paraId="423F22A3" w14:textId="2BDB1632" w:rsidR="00740A9F" w:rsidRPr="00D85967" w:rsidRDefault="00740A9F" w:rsidP="00A12CB6">
      <w:pPr>
        <w:pStyle w:val="BodyText"/>
        <w:numPr>
          <w:ilvl w:val="0"/>
          <w:numId w:val="2"/>
        </w:numPr>
        <w:spacing w:after="0"/>
        <w:ind w:left="1440" w:hanging="732"/>
        <w:rPr>
          <w:szCs w:val="22"/>
          <w:lang w:val="en-CA"/>
        </w:rPr>
      </w:pPr>
      <w:r w:rsidRPr="00D85967">
        <w:rPr>
          <w:szCs w:val="22"/>
          <w:lang w:val="en-CA"/>
        </w:rPr>
        <w:t>Given the force majeure situation posed by the COVID-19 pandemic, the Commission suspended the NG9-1-1 deadlines established in TRP 2017-182 and stated a preliminary view for the establishment of new deadlines in a letter dated 8 April 2020</w:t>
      </w:r>
      <w:r w:rsidRPr="00D85967">
        <w:rPr>
          <w:szCs w:val="22"/>
          <w:vertAlign w:val="superscript"/>
          <w:lang w:val="en-CA"/>
        </w:rPr>
        <w:footnoteReference w:id="5"/>
      </w:r>
      <w:r w:rsidRPr="00D85967">
        <w:rPr>
          <w:szCs w:val="22"/>
          <w:lang w:val="en-CA"/>
        </w:rPr>
        <w:t xml:space="preserve">  (hereafter, the Commission letter).  In that letter</w:t>
      </w:r>
      <w:r w:rsidR="00295698">
        <w:rPr>
          <w:szCs w:val="22"/>
          <w:lang w:val="en-CA"/>
        </w:rPr>
        <w:t>,</w:t>
      </w:r>
      <w:r w:rsidRPr="00D85967">
        <w:rPr>
          <w:szCs w:val="22"/>
          <w:lang w:val="en-CA"/>
        </w:rPr>
        <w:t xml:space="preserve"> Commission staff expressed its preliminary view that the 30 June 2020 date would be changed to 30 March 2021 while the 30 June 2023 date would be changed to 30 March 2024.  Proposed tariffs and supporting cost studies would have been </w:t>
      </w:r>
      <w:r w:rsidR="00CA6EF2" w:rsidRPr="00D85967">
        <w:rPr>
          <w:szCs w:val="22"/>
          <w:lang w:val="en-CA"/>
        </w:rPr>
        <w:t xml:space="preserve">aligned </w:t>
      </w:r>
      <w:r w:rsidRPr="00D85967">
        <w:rPr>
          <w:szCs w:val="22"/>
          <w:lang w:val="en-CA"/>
        </w:rPr>
        <w:t>on those dates.</w:t>
      </w:r>
    </w:p>
    <w:p w14:paraId="2705815E" w14:textId="70747BDB" w:rsidR="00740A9F" w:rsidRPr="00D85967" w:rsidRDefault="00740A9F" w:rsidP="00A12CB6">
      <w:pPr>
        <w:pStyle w:val="BodyText"/>
        <w:numPr>
          <w:ilvl w:val="0"/>
          <w:numId w:val="2"/>
        </w:numPr>
        <w:spacing w:after="0"/>
        <w:ind w:left="1440" w:hanging="732"/>
        <w:rPr>
          <w:szCs w:val="22"/>
          <w:lang w:val="en-CA"/>
        </w:rPr>
      </w:pPr>
      <w:r w:rsidRPr="00D85967">
        <w:rPr>
          <w:szCs w:val="22"/>
          <w:lang w:val="en-CA"/>
        </w:rPr>
        <w:t>I</w:t>
      </w:r>
      <w:r w:rsidR="00C9304A" w:rsidRPr="00D85967">
        <w:rPr>
          <w:szCs w:val="22"/>
          <w:lang w:val="en-CA"/>
        </w:rPr>
        <w:t>n Decision 2018-188</w:t>
      </w:r>
      <w:r w:rsidR="00001E82" w:rsidRPr="00D85967">
        <w:rPr>
          <w:rStyle w:val="FootnoteReference"/>
          <w:szCs w:val="22"/>
          <w:lang w:val="en-CA"/>
        </w:rPr>
        <w:footnoteReference w:id="6"/>
      </w:r>
      <w:r w:rsidR="00C9304A" w:rsidRPr="00D85967">
        <w:rPr>
          <w:szCs w:val="22"/>
          <w:lang w:val="en-CA"/>
        </w:rPr>
        <w:t xml:space="preserve">, the Commission varied its determination in </w:t>
      </w:r>
      <w:r w:rsidRPr="00D85967">
        <w:rPr>
          <w:szCs w:val="22"/>
          <w:lang w:val="en-CA"/>
        </w:rPr>
        <w:t>TRP</w:t>
      </w:r>
      <w:r w:rsidR="00C9304A" w:rsidRPr="00D85967">
        <w:rPr>
          <w:szCs w:val="22"/>
          <w:lang w:val="en-CA"/>
        </w:rPr>
        <w:t xml:space="preserve"> 2017-182 and directed us to include NG9-1-1 related connections of secondary PSAPs in future NG9</w:t>
      </w:r>
      <w:r w:rsidR="00C9304A" w:rsidRPr="00D85967">
        <w:rPr>
          <w:szCs w:val="22"/>
          <w:lang w:val="en-CA"/>
        </w:rPr>
        <w:noBreakHyphen/>
        <w:t>1</w:t>
      </w:r>
      <w:r w:rsidR="00C9304A" w:rsidRPr="00D85967">
        <w:rPr>
          <w:szCs w:val="22"/>
          <w:lang w:val="en-CA"/>
        </w:rPr>
        <w:noBreakHyphen/>
        <w:t xml:space="preserve">1 network access tariffs. </w:t>
      </w:r>
      <w:r w:rsidR="00650E84" w:rsidRPr="00D85967">
        <w:rPr>
          <w:szCs w:val="22"/>
          <w:lang w:val="en-CA"/>
        </w:rPr>
        <w:t xml:space="preserve"> </w:t>
      </w:r>
      <w:r w:rsidR="00C9304A" w:rsidRPr="00D85967">
        <w:rPr>
          <w:szCs w:val="22"/>
          <w:lang w:val="en-CA"/>
        </w:rPr>
        <w:t xml:space="preserve">The related costs are thus </w:t>
      </w:r>
      <w:r w:rsidRPr="00D85967">
        <w:rPr>
          <w:szCs w:val="22"/>
          <w:lang w:val="en-CA"/>
        </w:rPr>
        <w:t>included in our cost study.</w:t>
      </w:r>
    </w:p>
    <w:p w14:paraId="4A3FE5CB" w14:textId="7C05F93D" w:rsidR="00C9304A" w:rsidRPr="00D85967" w:rsidRDefault="00C9304A" w:rsidP="00A12CB6">
      <w:pPr>
        <w:pStyle w:val="BodyText"/>
        <w:numPr>
          <w:ilvl w:val="0"/>
          <w:numId w:val="2"/>
        </w:numPr>
        <w:spacing w:after="0"/>
        <w:ind w:left="1440" w:hanging="732"/>
        <w:rPr>
          <w:szCs w:val="22"/>
          <w:lang w:val="en-CA"/>
        </w:rPr>
      </w:pPr>
      <w:r w:rsidRPr="00D85967">
        <w:rPr>
          <w:szCs w:val="22"/>
          <w:lang w:val="en-CA"/>
        </w:rPr>
        <w:t xml:space="preserve">In </w:t>
      </w:r>
      <w:r w:rsidR="00650E84" w:rsidRPr="00D85967">
        <w:rPr>
          <w:szCs w:val="22"/>
          <w:lang w:val="en-CA"/>
        </w:rPr>
        <w:t>TRP</w:t>
      </w:r>
      <w:r w:rsidRPr="00D85967">
        <w:rPr>
          <w:szCs w:val="22"/>
          <w:lang w:val="en-CA"/>
        </w:rPr>
        <w:t xml:space="preserve"> 2019-66</w:t>
      </w:r>
      <w:r w:rsidR="00650E84" w:rsidRPr="00D85967">
        <w:rPr>
          <w:rStyle w:val="FootnoteReference"/>
          <w:szCs w:val="22"/>
          <w:lang w:val="en-CA"/>
        </w:rPr>
        <w:footnoteReference w:id="7"/>
      </w:r>
      <w:r w:rsidRPr="00D85967">
        <w:rPr>
          <w:szCs w:val="22"/>
          <w:lang w:val="en-CA"/>
        </w:rPr>
        <w:t>, the Commission considered it appropriate for NG9</w:t>
      </w:r>
      <w:r w:rsidRPr="00D85967">
        <w:rPr>
          <w:szCs w:val="22"/>
          <w:lang w:val="en-CA"/>
        </w:rPr>
        <w:noBreakHyphen/>
        <w:t>1</w:t>
      </w:r>
      <w:r w:rsidRPr="00D85967">
        <w:rPr>
          <w:szCs w:val="22"/>
          <w:lang w:val="en-CA"/>
        </w:rPr>
        <w:noBreakHyphen/>
        <w:t>1 network providers to have arrangements in place with a third-party call centre for default routing in the unlikely event that routing information is not available, such as a failure of a Location Information Server (LIS)</w:t>
      </w:r>
      <w:r w:rsidR="00650E84" w:rsidRPr="00D85967">
        <w:rPr>
          <w:szCs w:val="22"/>
          <w:vertAlign w:val="superscript"/>
          <w:lang w:val="en-CA"/>
        </w:rPr>
        <w:footnoteReference w:id="8"/>
      </w:r>
      <w:r w:rsidRPr="00D85967">
        <w:rPr>
          <w:szCs w:val="22"/>
          <w:lang w:val="en-CA"/>
        </w:rPr>
        <w:t xml:space="preserve">. </w:t>
      </w:r>
      <w:r w:rsidR="00650E84" w:rsidRPr="00D85967">
        <w:rPr>
          <w:szCs w:val="22"/>
          <w:lang w:val="en-CA"/>
        </w:rPr>
        <w:t xml:space="preserve"> </w:t>
      </w:r>
      <w:r w:rsidRPr="00D85967">
        <w:rPr>
          <w:szCs w:val="22"/>
          <w:lang w:val="en-CA"/>
        </w:rPr>
        <w:t>The Commission further noted that the cost of the hosted LIS and Hosted Additional Data Repository (ADR) functionality should be included in the NG9</w:t>
      </w:r>
      <w:r w:rsidRPr="00D85967">
        <w:rPr>
          <w:szCs w:val="22"/>
          <w:lang w:val="en-CA"/>
        </w:rPr>
        <w:noBreakHyphen/>
        <w:t>1</w:t>
      </w:r>
      <w:r w:rsidRPr="00D85967">
        <w:rPr>
          <w:szCs w:val="22"/>
          <w:lang w:val="en-CA"/>
        </w:rPr>
        <w:noBreakHyphen/>
        <w:t>1 network providers</w:t>
      </w:r>
      <w:r w:rsidR="00126790" w:rsidRPr="00D85967">
        <w:rPr>
          <w:szCs w:val="22"/>
          <w:lang w:val="en-CA"/>
        </w:rPr>
        <w:t>'</w:t>
      </w:r>
      <w:r w:rsidRPr="00D85967">
        <w:rPr>
          <w:szCs w:val="22"/>
          <w:lang w:val="en-CA"/>
        </w:rPr>
        <w:t xml:space="preserve"> NG9-1-1 access tariffs</w:t>
      </w:r>
      <w:r w:rsidRPr="00D85967">
        <w:rPr>
          <w:szCs w:val="22"/>
          <w:vertAlign w:val="superscript"/>
          <w:lang w:val="en-CA"/>
        </w:rPr>
        <w:footnoteReference w:id="9"/>
      </w:r>
      <w:r w:rsidRPr="00D85967">
        <w:rPr>
          <w:szCs w:val="22"/>
          <w:lang w:val="en-CA"/>
        </w:rPr>
        <w:t>, and hence in the underlying cost study.</w:t>
      </w:r>
    </w:p>
    <w:p w14:paraId="105F7517" w14:textId="20452A0B" w:rsidR="00C9304A" w:rsidRPr="00D85967" w:rsidRDefault="005758B4" w:rsidP="00A12CB6">
      <w:pPr>
        <w:pStyle w:val="BodyText"/>
        <w:numPr>
          <w:ilvl w:val="0"/>
          <w:numId w:val="2"/>
        </w:numPr>
        <w:spacing w:after="0"/>
        <w:ind w:left="1440" w:hanging="732"/>
        <w:rPr>
          <w:szCs w:val="22"/>
          <w:lang w:val="en-CA"/>
        </w:rPr>
      </w:pPr>
      <w:r w:rsidRPr="00D85967">
        <w:rPr>
          <w:szCs w:val="22"/>
          <w:lang w:val="en-CA"/>
        </w:rPr>
        <w:t>I</w:t>
      </w:r>
      <w:r w:rsidR="00C9304A" w:rsidRPr="00D85967">
        <w:rPr>
          <w:szCs w:val="22"/>
          <w:lang w:val="en-CA"/>
        </w:rPr>
        <w:t>n Decision 2019-353</w:t>
      </w:r>
      <w:r w:rsidR="00453E90" w:rsidRPr="00D85967">
        <w:rPr>
          <w:rStyle w:val="FootnoteReference"/>
          <w:szCs w:val="22"/>
          <w:lang w:val="en-CA"/>
        </w:rPr>
        <w:footnoteReference w:id="10"/>
      </w:r>
      <w:r w:rsidR="00C9304A" w:rsidRPr="00D85967">
        <w:rPr>
          <w:szCs w:val="22"/>
          <w:lang w:val="en-CA"/>
        </w:rPr>
        <w:t xml:space="preserve">, the Commission directed NG9-1-1 network providers to provision each PSAP site they serve with two physically diverse Internet </w:t>
      </w:r>
      <w:r w:rsidR="00656508" w:rsidRPr="00D85967">
        <w:rPr>
          <w:szCs w:val="22"/>
          <w:lang w:val="en-CA"/>
        </w:rPr>
        <w:t>p</w:t>
      </w:r>
      <w:r w:rsidR="00C9304A" w:rsidRPr="00D85967">
        <w:rPr>
          <w:szCs w:val="22"/>
          <w:lang w:val="en-CA"/>
        </w:rPr>
        <w:t>rotocol</w:t>
      </w:r>
      <w:r w:rsidR="00C64078" w:rsidRPr="00D85967">
        <w:rPr>
          <w:szCs w:val="22"/>
          <w:lang w:val="en-CA"/>
        </w:rPr>
        <w:t xml:space="preserve"> </w:t>
      </w:r>
      <w:r w:rsidR="00C9304A" w:rsidRPr="00D85967">
        <w:rPr>
          <w:szCs w:val="22"/>
          <w:lang w:val="en-CA"/>
        </w:rPr>
        <w:t xml:space="preserve">virtual </w:t>
      </w:r>
      <w:r w:rsidR="00656508" w:rsidRPr="00D85967">
        <w:rPr>
          <w:szCs w:val="22"/>
          <w:lang w:val="en-CA"/>
        </w:rPr>
        <w:t>p</w:t>
      </w:r>
      <w:r w:rsidR="00C9304A" w:rsidRPr="00D85967">
        <w:rPr>
          <w:szCs w:val="22"/>
          <w:lang w:val="en-CA"/>
        </w:rPr>
        <w:t xml:space="preserve">rivate </w:t>
      </w:r>
      <w:r w:rsidR="00656508" w:rsidRPr="00D85967">
        <w:rPr>
          <w:szCs w:val="22"/>
          <w:lang w:val="en-CA"/>
        </w:rPr>
        <w:t>n</w:t>
      </w:r>
      <w:r w:rsidR="00C9304A" w:rsidRPr="00D85967">
        <w:rPr>
          <w:szCs w:val="22"/>
          <w:lang w:val="en-CA"/>
        </w:rPr>
        <w:t xml:space="preserve">etwork (IP VPN) facilities to meet the reliability, resiliency, redundancy, and diversity requirements for NG9-1-1 where dual entries to the PSAP building exist or are possible. </w:t>
      </w:r>
      <w:r w:rsidR="00656508" w:rsidRPr="00D85967">
        <w:rPr>
          <w:szCs w:val="22"/>
          <w:lang w:val="en-CA"/>
        </w:rPr>
        <w:t xml:space="preserve"> </w:t>
      </w:r>
      <w:r w:rsidR="00C9304A" w:rsidRPr="00D85967">
        <w:rPr>
          <w:szCs w:val="22"/>
          <w:lang w:val="en-CA"/>
        </w:rPr>
        <w:t>As a result, the associated costs are included in our cost study.</w:t>
      </w:r>
    </w:p>
    <w:p w14:paraId="391BACC0" w14:textId="2FF1927E" w:rsidR="00C9304A" w:rsidRPr="003F007B" w:rsidRDefault="005758B4" w:rsidP="00A12CB6">
      <w:pPr>
        <w:pStyle w:val="BodyText"/>
        <w:numPr>
          <w:ilvl w:val="0"/>
          <w:numId w:val="2"/>
        </w:numPr>
        <w:spacing w:after="0"/>
        <w:ind w:left="1440" w:hanging="732"/>
        <w:rPr>
          <w:szCs w:val="22"/>
          <w:lang w:val="en-CA"/>
        </w:rPr>
      </w:pPr>
      <w:r w:rsidRPr="00D85967">
        <w:rPr>
          <w:szCs w:val="22"/>
          <w:lang w:val="en-CA"/>
        </w:rPr>
        <w:t>I</w:t>
      </w:r>
      <w:r w:rsidR="00C9304A" w:rsidRPr="00D85967">
        <w:rPr>
          <w:szCs w:val="22"/>
          <w:lang w:val="en-CA"/>
        </w:rPr>
        <w:t>n Decision 2020-150</w:t>
      </w:r>
      <w:r w:rsidR="00656508" w:rsidRPr="00D85967">
        <w:rPr>
          <w:rStyle w:val="FootnoteReference"/>
          <w:szCs w:val="22"/>
          <w:lang w:val="en-CA"/>
        </w:rPr>
        <w:footnoteReference w:id="11"/>
      </w:r>
      <w:r w:rsidR="00C9304A" w:rsidRPr="00D85967">
        <w:rPr>
          <w:szCs w:val="22"/>
          <w:lang w:val="en-CA"/>
        </w:rPr>
        <w:t xml:space="preserve">, the Commission directed NG9-1-1 network providers to be the default </w:t>
      </w:r>
      <w:r w:rsidR="00353343" w:rsidRPr="00D85967">
        <w:rPr>
          <w:szCs w:val="22"/>
          <w:lang w:val="en-CA"/>
        </w:rPr>
        <w:t>geographic information systems (</w:t>
      </w:r>
      <w:r w:rsidR="00C9304A" w:rsidRPr="00D85967">
        <w:rPr>
          <w:szCs w:val="22"/>
          <w:lang w:val="en-CA"/>
        </w:rPr>
        <w:t>GIS</w:t>
      </w:r>
      <w:r w:rsidR="00353343" w:rsidRPr="00D85967">
        <w:rPr>
          <w:szCs w:val="22"/>
          <w:lang w:val="en-CA"/>
        </w:rPr>
        <w:t>)</w:t>
      </w:r>
      <w:r w:rsidR="00C9304A" w:rsidRPr="00D85967">
        <w:rPr>
          <w:szCs w:val="22"/>
          <w:lang w:val="en-CA"/>
        </w:rPr>
        <w:t xml:space="preserve"> data aggregators for their serving territories</w:t>
      </w:r>
      <w:r w:rsidR="00606A82">
        <w:rPr>
          <w:szCs w:val="22"/>
          <w:lang w:val="en-CA"/>
        </w:rPr>
        <w:t>. T</w:t>
      </w:r>
      <w:r w:rsidR="00606A82" w:rsidRPr="00D85967">
        <w:rPr>
          <w:szCs w:val="22"/>
          <w:lang w:val="en-CA"/>
        </w:rPr>
        <w:t>he associated costs are included in our cost study.</w:t>
      </w:r>
      <w:r w:rsidR="00606A82">
        <w:rPr>
          <w:szCs w:val="22"/>
          <w:lang w:val="en-CA"/>
        </w:rPr>
        <w:t xml:space="preserve"> </w:t>
      </w:r>
    </w:p>
    <w:p w14:paraId="10AD8552" w14:textId="31FFC1D4" w:rsidR="002F64A5" w:rsidRPr="00D85967" w:rsidRDefault="002F64A5" w:rsidP="00A12CB6">
      <w:pPr>
        <w:pStyle w:val="BodyText"/>
        <w:numPr>
          <w:ilvl w:val="0"/>
          <w:numId w:val="2"/>
        </w:numPr>
        <w:spacing w:after="0"/>
        <w:ind w:left="1440" w:hanging="732"/>
        <w:rPr>
          <w:lang w:val="en-CA"/>
        </w:rPr>
      </w:pPr>
      <w:r w:rsidRPr="00D85967">
        <w:rPr>
          <w:szCs w:val="22"/>
          <w:lang w:val="en-CA"/>
        </w:rPr>
        <w:t>In TNC 2020-326</w:t>
      </w:r>
      <w:r w:rsidRPr="00D85967">
        <w:rPr>
          <w:rStyle w:val="FootnoteReference"/>
          <w:szCs w:val="22"/>
          <w:lang w:val="en-CA"/>
        </w:rPr>
        <w:footnoteReference w:id="12"/>
      </w:r>
      <w:r w:rsidRPr="00D85967">
        <w:rPr>
          <w:szCs w:val="22"/>
          <w:lang w:val="en-CA"/>
        </w:rPr>
        <w:t>, the Commission initiated a proceeding to establish new deadlines for Canada's transition to NG9-1-1 for all of the key NG9-1-1 m</w:t>
      </w:r>
      <w:r w:rsidRPr="00D85967">
        <w:rPr>
          <w:lang w:val="en-CA"/>
        </w:rPr>
        <w:t>ilestones, including the dates set out in the Commiss</w:t>
      </w:r>
      <w:r w:rsidR="00090A05">
        <w:rPr>
          <w:lang w:val="en-CA"/>
        </w:rPr>
        <w:t>ion letter referenced earlier.</w:t>
      </w:r>
    </w:p>
    <w:p w14:paraId="6BE059BA" w14:textId="4D8948AD" w:rsidR="002F64A5" w:rsidRPr="00D85967" w:rsidRDefault="002F64A5" w:rsidP="00A12CB6">
      <w:pPr>
        <w:pStyle w:val="BodyText"/>
        <w:numPr>
          <w:ilvl w:val="0"/>
          <w:numId w:val="2"/>
        </w:numPr>
        <w:spacing w:after="0"/>
        <w:ind w:left="1440" w:hanging="732"/>
        <w:rPr>
          <w:lang w:val="en-CA"/>
        </w:rPr>
      </w:pPr>
      <w:r w:rsidRPr="00D85967">
        <w:rPr>
          <w:lang w:val="en-CA"/>
        </w:rPr>
        <w:t>In TNC 2021-199</w:t>
      </w:r>
      <w:r w:rsidR="00260B62" w:rsidRPr="00D85967">
        <w:rPr>
          <w:rStyle w:val="FootnoteReference"/>
          <w:lang w:val="en-CA"/>
        </w:rPr>
        <w:footnoteReference w:id="13"/>
      </w:r>
      <w:r w:rsidRPr="00D85967">
        <w:rPr>
          <w:lang w:val="en-CA"/>
        </w:rPr>
        <w:t>, the Commission established new deadlines for</w:t>
      </w:r>
      <w:r w:rsidR="00187F7D">
        <w:rPr>
          <w:lang w:val="en-CA"/>
        </w:rPr>
        <w:t xml:space="preserve"> the</w:t>
      </w:r>
      <w:r w:rsidRPr="00D85967">
        <w:rPr>
          <w:lang w:val="en-CA"/>
        </w:rPr>
        <w:t xml:space="preserve"> transition to NG9-1-1. Specifically, the Commission directed NG9-1-1 </w:t>
      </w:r>
      <w:r w:rsidR="00452218">
        <w:rPr>
          <w:lang w:val="en-CA"/>
        </w:rPr>
        <w:t>network</w:t>
      </w:r>
      <w:r w:rsidR="00452218" w:rsidRPr="00D85967">
        <w:rPr>
          <w:lang w:val="en-CA"/>
        </w:rPr>
        <w:t xml:space="preserve"> </w:t>
      </w:r>
      <w:r w:rsidRPr="00D85967">
        <w:rPr>
          <w:lang w:val="en-CA"/>
        </w:rPr>
        <w:t xml:space="preserve">providers to establish their NG9-1-1 networks, to complete the Originating Network Provider (ONP) production onboarding activities and to be ready to provide NG9-1-1 voice service by 1 March 2022 and </w:t>
      </w:r>
      <w:r w:rsidR="00187F7D">
        <w:rPr>
          <w:lang w:val="en-CA"/>
        </w:rPr>
        <w:t xml:space="preserve">to </w:t>
      </w:r>
      <w:r w:rsidRPr="00D85967">
        <w:rPr>
          <w:lang w:val="en-CA"/>
        </w:rPr>
        <w:t xml:space="preserve">file the proposed wholesale and retail tariffs no later than 1 November 2021. </w:t>
      </w:r>
    </w:p>
    <w:p w14:paraId="18DF2497" w14:textId="3ADD51B3" w:rsidR="002F64A5" w:rsidRPr="00D85967" w:rsidRDefault="002F64A5" w:rsidP="00A12CB6">
      <w:pPr>
        <w:pStyle w:val="BodyText"/>
        <w:numPr>
          <w:ilvl w:val="0"/>
          <w:numId w:val="2"/>
        </w:numPr>
        <w:spacing w:after="0"/>
        <w:ind w:left="1440" w:hanging="732"/>
        <w:rPr>
          <w:lang w:val="en-CA"/>
        </w:rPr>
      </w:pPr>
      <w:r w:rsidRPr="00D85967">
        <w:rPr>
          <w:lang w:val="en-CA"/>
        </w:rPr>
        <w:t xml:space="preserve">On 2 March 2021, </w:t>
      </w:r>
      <w:r w:rsidR="00187F7D">
        <w:rPr>
          <w:lang w:val="en-CA"/>
        </w:rPr>
        <w:t xml:space="preserve">the </w:t>
      </w:r>
      <w:r w:rsidRPr="00D85967">
        <w:rPr>
          <w:lang w:val="en-CA"/>
        </w:rPr>
        <w:t xml:space="preserve">Independent Telecommunications Providers Association (ITPA) filed a Part 1 Application regarding the development of retail and wholesale NG9-1-1 rates in the geographic areas covered by SILEC exchanges, where they requested </w:t>
      </w:r>
      <w:r w:rsidR="00187F7D">
        <w:rPr>
          <w:lang w:val="en-CA"/>
        </w:rPr>
        <w:t>the Commission</w:t>
      </w:r>
      <w:r w:rsidRPr="00D85967">
        <w:rPr>
          <w:lang w:val="en-CA"/>
        </w:rPr>
        <w:t xml:space="preserve"> to order ILECs to report Wireless Telephone Number (WTN) count</w:t>
      </w:r>
      <w:r w:rsidR="00127BB0">
        <w:rPr>
          <w:lang w:val="en-CA"/>
        </w:rPr>
        <w:t>s</w:t>
      </w:r>
      <w:r w:rsidRPr="00D85967">
        <w:rPr>
          <w:lang w:val="en-CA"/>
        </w:rPr>
        <w:t xml:space="preserve"> to each SILEC every month. The decision on this Part 1 is pending.</w:t>
      </w:r>
    </w:p>
    <w:p w14:paraId="438B7D9C" w14:textId="3384529B" w:rsidR="002F64A5" w:rsidRPr="00D85967" w:rsidRDefault="00E81BBB" w:rsidP="00A12CB6">
      <w:pPr>
        <w:pStyle w:val="BodyText"/>
        <w:numPr>
          <w:ilvl w:val="0"/>
          <w:numId w:val="2"/>
        </w:numPr>
        <w:spacing w:after="0"/>
        <w:ind w:left="1440" w:hanging="732"/>
        <w:rPr>
          <w:lang w:val="en-CA"/>
        </w:rPr>
      </w:pPr>
      <w:r>
        <w:rPr>
          <w:lang w:val="en-CA"/>
        </w:rPr>
        <w:br w:type="page"/>
      </w:r>
      <w:r w:rsidR="002F64A5" w:rsidRPr="00D85967">
        <w:rPr>
          <w:lang w:val="en-CA"/>
        </w:rPr>
        <w:t xml:space="preserve">On 3 June 2021, </w:t>
      </w:r>
      <w:r w:rsidR="00187F7D">
        <w:rPr>
          <w:lang w:val="en-CA"/>
        </w:rPr>
        <w:t xml:space="preserve">the </w:t>
      </w:r>
      <w:r w:rsidR="002F64A5" w:rsidRPr="00D85967">
        <w:rPr>
          <w:lang w:val="en-CA"/>
        </w:rPr>
        <w:t>Province of New Brunswick filed a Part 1 Application requesting clarification that ILECs may deliver ESInet services to Points of interconnection at Data Centres not located at existing PSAPs. The decision on this Part 1 is pending.</w:t>
      </w:r>
    </w:p>
    <w:p w14:paraId="3D971D82" w14:textId="77777777" w:rsidR="00856DB1" w:rsidRPr="00D85967" w:rsidRDefault="00856DB1" w:rsidP="00E81BBB">
      <w:pPr>
        <w:tabs>
          <w:tab w:val="left" w:pos="720"/>
        </w:tabs>
        <w:spacing w:after="0"/>
      </w:pPr>
    </w:p>
    <w:p w14:paraId="75BF20D5" w14:textId="62890066" w:rsidR="00C9304A" w:rsidRPr="00D85967" w:rsidRDefault="005758B4" w:rsidP="005B4E2A">
      <w:pPr>
        <w:numPr>
          <w:ilvl w:val="0"/>
          <w:numId w:val="22"/>
        </w:numPr>
        <w:tabs>
          <w:tab w:val="left" w:pos="720"/>
        </w:tabs>
        <w:spacing w:after="0"/>
        <w:ind w:left="0" w:firstLine="0"/>
      </w:pPr>
      <w:r w:rsidRPr="00D85967">
        <w:t xml:space="preserve">This </w:t>
      </w:r>
      <w:r w:rsidRPr="00D85967">
        <w:rPr>
          <w:rFonts w:cs="Arial"/>
          <w:szCs w:val="22"/>
        </w:rPr>
        <w:t>report</w:t>
      </w:r>
      <w:r w:rsidRPr="00D85967">
        <w:t xml:space="preserve"> provides details on the cost study we conducted in support of our proposed NG9-1-1 rates which will be incremental to the existing E9-1-1 rates as per the Commission</w:t>
      </w:r>
      <w:r w:rsidR="00126790" w:rsidRPr="00D85967">
        <w:t>'</w:t>
      </w:r>
      <w:r w:rsidRPr="00D85967">
        <w:t>s directive in TRP 2017-182</w:t>
      </w:r>
      <w:r w:rsidRPr="00D85967">
        <w:rPr>
          <w:rStyle w:val="FootnoteReference"/>
        </w:rPr>
        <w:footnoteReference w:id="14"/>
      </w:r>
      <w:r w:rsidRPr="00D85967">
        <w:t xml:space="preserve">. </w:t>
      </w:r>
      <w:r w:rsidR="00137A1B" w:rsidRPr="00D85967">
        <w:t xml:space="preserve"> </w:t>
      </w:r>
      <w:r w:rsidRPr="00D85967">
        <w:t>The report also provides the cost study results in the Appendices and identifies the proposed rates.</w:t>
      </w:r>
    </w:p>
    <w:p w14:paraId="2444A7C2" w14:textId="77777777" w:rsidR="00856DB1" w:rsidRPr="00D85967" w:rsidRDefault="00856DB1" w:rsidP="00856DB1">
      <w:pPr>
        <w:tabs>
          <w:tab w:val="left" w:pos="720"/>
        </w:tabs>
        <w:spacing w:after="0"/>
      </w:pPr>
    </w:p>
    <w:p w14:paraId="405B787A" w14:textId="77777777" w:rsidR="00C9304A" w:rsidRPr="00D85967" w:rsidRDefault="00C9304A" w:rsidP="00856DB1">
      <w:pPr>
        <w:pStyle w:val="Heading1"/>
      </w:pPr>
      <w:bookmarkStart w:id="24" w:name="_Toc180826003"/>
      <w:bookmarkStart w:id="25" w:name="_Toc63438067"/>
      <w:bookmarkStart w:id="26" w:name="_Toc63925034"/>
      <w:bookmarkStart w:id="27" w:name="_Toc67490841"/>
      <w:bookmarkStart w:id="28" w:name="_Toc85445640"/>
      <w:r w:rsidRPr="00D85967">
        <w:t>Service D</w:t>
      </w:r>
      <w:bookmarkEnd w:id="24"/>
      <w:r w:rsidRPr="00D85967">
        <w:t>escription</w:t>
      </w:r>
      <w:bookmarkEnd w:id="25"/>
      <w:bookmarkEnd w:id="26"/>
      <w:bookmarkEnd w:id="27"/>
      <w:bookmarkEnd w:id="28"/>
    </w:p>
    <w:p w14:paraId="1050079E" w14:textId="77777777" w:rsidR="00856DB1" w:rsidRPr="00D85967" w:rsidRDefault="00856DB1" w:rsidP="00856DB1">
      <w:pPr>
        <w:tabs>
          <w:tab w:val="left" w:pos="720"/>
        </w:tabs>
        <w:spacing w:after="0"/>
        <w:rPr>
          <w:rFonts w:cs="Arial"/>
          <w:szCs w:val="22"/>
        </w:rPr>
      </w:pPr>
      <w:bookmarkStart w:id="29" w:name="_Toc402592060"/>
      <w:bookmarkStart w:id="30" w:name="_Toc482499867"/>
    </w:p>
    <w:p w14:paraId="1029A5C8" w14:textId="27993964" w:rsidR="00C9304A" w:rsidRPr="00D85967" w:rsidRDefault="00C9304A" w:rsidP="005B4E2A">
      <w:pPr>
        <w:numPr>
          <w:ilvl w:val="0"/>
          <w:numId w:val="22"/>
        </w:numPr>
        <w:tabs>
          <w:tab w:val="left" w:pos="720"/>
        </w:tabs>
        <w:spacing w:after="0"/>
        <w:ind w:left="0" w:firstLine="0"/>
        <w:rPr>
          <w:rFonts w:cs="Arial"/>
          <w:szCs w:val="22"/>
        </w:rPr>
      </w:pPr>
      <w:r w:rsidRPr="00D85967">
        <w:t xml:space="preserve">The </w:t>
      </w:r>
      <w:r w:rsidRPr="00D85967">
        <w:rPr>
          <w:rFonts w:cs="Arial"/>
          <w:szCs w:val="22"/>
        </w:rPr>
        <w:t>NG9</w:t>
      </w:r>
      <w:r w:rsidRPr="00D85967">
        <w:t xml:space="preserve">-1-1 service is enabled through the implementation of an all-IP infrastructure including but not limited to a managed, private and dedicated IP network referred to as the Emergency Services Internet Protocol network (ESInet). </w:t>
      </w:r>
      <w:r w:rsidR="00126790" w:rsidRPr="00D85967">
        <w:t xml:space="preserve"> </w:t>
      </w:r>
      <w:r w:rsidRPr="009F150E">
        <w:t xml:space="preserve">The ESInet provides the transport and interconnectivity for all </w:t>
      </w:r>
      <w:r w:rsidR="00343B9D">
        <w:t xml:space="preserve">NENA </w:t>
      </w:r>
      <w:r w:rsidRPr="009F150E">
        <w:t>i3-</w:t>
      </w:r>
      <w:r w:rsidR="00343B9D">
        <w:t xml:space="preserve">compliant </w:t>
      </w:r>
      <w:r w:rsidRPr="009F150E">
        <w:t>PSAPs</w:t>
      </w:r>
      <w:r w:rsidR="00343B9D">
        <w:t xml:space="preserve"> (i3-PSAPs)</w:t>
      </w:r>
      <w:r w:rsidR="00E7222D">
        <w:rPr>
          <w:rStyle w:val="FootnoteReference"/>
        </w:rPr>
        <w:footnoteReference w:id="15"/>
      </w:r>
      <w:r w:rsidRPr="009F150E">
        <w:t xml:space="preserve"> within the serving area as well as interconnection points to which </w:t>
      </w:r>
      <w:r w:rsidRPr="00B364CB">
        <w:t>ONPs</w:t>
      </w:r>
      <w:r w:rsidRPr="00940AC2">
        <w:t xml:space="preserve"> supporting 9-1-1 calling over IP-capable networks interconnect</w:t>
      </w:r>
      <w:r w:rsidR="00861E15" w:rsidRPr="00464437">
        <w:t xml:space="preserve"> (Refer to </w:t>
      </w:r>
      <w:r w:rsidR="002046B7" w:rsidRPr="00B73D26">
        <w:fldChar w:fldCharType="begin"/>
      </w:r>
      <w:r w:rsidR="002046B7" w:rsidRPr="00B73D26">
        <w:instrText xml:space="preserve"> REF _Ref63256197 \h </w:instrText>
      </w:r>
      <w:r w:rsidR="002046B7">
        <w:instrText xml:space="preserve"> \* MERGEFORMAT </w:instrText>
      </w:r>
      <w:r w:rsidR="002046B7" w:rsidRPr="00B73D26">
        <w:fldChar w:fldCharType="separate"/>
      </w:r>
      <w:r w:rsidR="002046B7" w:rsidRPr="00B73D26">
        <w:rPr>
          <w:u w:val="single"/>
        </w:rPr>
        <w:t xml:space="preserve">Figure </w:t>
      </w:r>
      <w:r w:rsidR="002046B7" w:rsidRPr="00B73D26">
        <w:rPr>
          <w:noProof/>
          <w:u w:val="single"/>
        </w:rPr>
        <w:t>1</w:t>
      </w:r>
      <w:r w:rsidR="002046B7" w:rsidRPr="00B73D26">
        <w:fldChar w:fldCharType="end"/>
      </w:r>
      <w:r w:rsidR="006F4ED0">
        <w:t xml:space="preserve"> for a high level representation of the architecture</w:t>
      </w:r>
      <w:r w:rsidR="00861E15" w:rsidRPr="00464437">
        <w:t>)</w:t>
      </w:r>
      <w:r w:rsidR="006F4ED0">
        <w:t>.</w:t>
      </w:r>
      <w:r w:rsidR="00B44909">
        <w:t xml:space="preserve"> </w:t>
      </w:r>
      <w:r w:rsidRPr="00B73D26">
        <w:t xml:space="preserve"> </w:t>
      </w:r>
      <w:r w:rsidR="00B44909">
        <w:t>For i3</w:t>
      </w:r>
      <w:r w:rsidR="00B44909">
        <w:noBreakHyphen/>
      </w:r>
      <w:r w:rsidRPr="00D85967">
        <w:t>PSAPs, the ESInet is delivered using the Company</w:t>
      </w:r>
      <w:r w:rsidR="00126790" w:rsidRPr="00D85967">
        <w:t>'</w:t>
      </w:r>
      <w:r w:rsidRPr="00D85967">
        <w:t>s IP VPN service to the PSAPs</w:t>
      </w:r>
      <w:r w:rsidR="00126790" w:rsidRPr="00D85967">
        <w:t>'</w:t>
      </w:r>
      <w:r w:rsidRPr="00D85967">
        <w:t xml:space="preserve"> operations premises authorized by the 9-1-1 Authority</w:t>
      </w:r>
      <w:r w:rsidR="008562B6">
        <w:t>.</w:t>
      </w:r>
      <w:r w:rsidR="009C44DE">
        <w:t xml:space="preserve"> </w:t>
      </w:r>
      <w:r w:rsidR="00DA42DE">
        <w:t xml:space="preserve"> </w:t>
      </w:r>
      <w:r w:rsidRPr="00D85967">
        <w:t xml:space="preserve">The NG9-1-1 service also provides a series of applications and service interfaces known as NG9-1-1 Core Services (NGCS). </w:t>
      </w:r>
      <w:r w:rsidR="00126790" w:rsidRPr="00D85967">
        <w:t xml:space="preserve"> </w:t>
      </w:r>
      <w:r w:rsidRPr="00D85967">
        <w:t xml:space="preserve">At the launch date, the Bell Canada NGCS </w:t>
      </w:r>
      <w:r w:rsidR="00CA6EF2" w:rsidRPr="00D85967">
        <w:t>will be</w:t>
      </w:r>
      <w:r w:rsidRPr="00D85967">
        <w:t xml:space="preserve"> i3 version 3 compliant and we intend to upgrade </w:t>
      </w:r>
      <w:r w:rsidR="00CA6EF2" w:rsidRPr="00D85967">
        <w:t>the</w:t>
      </w:r>
      <w:r w:rsidRPr="00D85967">
        <w:t xml:space="preserve"> infrastructure as the NENA i3 standard evolves over time. </w:t>
      </w:r>
      <w:r w:rsidR="00834D7C" w:rsidRPr="00D85967">
        <w:t xml:space="preserve"> </w:t>
      </w:r>
      <w:r w:rsidRPr="00D85967">
        <w:t>The NG9-1-1 service features are described in the User to Network Interface (UNI) and Network-to-Network Interface (NNI) specifications available to i3-PSAPs and ONPs, respectively.</w:t>
      </w:r>
    </w:p>
    <w:p w14:paraId="7B21948C" w14:textId="77777777" w:rsidR="00834D7C" w:rsidRPr="00D85967" w:rsidRDefault="00834D7C" w:rsidP="00834D7C">
      <w:pPr>
        <w:tabs>
          <w:tab w:val="left" w:pos="720"/>
        </w:tabs>
        <w:spacing w:after="0"/>
        <w:rPr>
          <w:rFonts w:cs="Arial"/>
          <w:szCs w:val="22"/>
        </w:rPr>
      </w:pPr>
    </w:p>
    <w:p w14:paraId="28C9ABBF" w14:textId="11B39BC6" w:rsidR="00C9304A" w:rsidRPr="00D85967" w:rsidRDefault="00B44909" w:rsidP="005B4E2A">
      <w:pPr>
        <w:numPr>
          <w:ilvl w:val="0"/>
          <w:numId w:val="22"/>
        </w:numPr>
        <w:tabs>
          <w:tab w:val="left" w:pos="720"/>
        </w:tabs>
        <w:spacing w:after="0"/>
        <w:ind w:left="0" w:firstLine="0"/>
      </w:pPr>
      <w:r>
        <w:br w:type="page"/>
      </w:r>
      <w:r w:rsidR="00C9304A" w:rsidRPr="00D85967">
        <w:t>The Bell Canada NGCS offers a rich set of features, including the following:</w:t>
      </w:r>
    </w:p>
    <w:p w14:paraId="68F31C7F" w14:textId="77777777" w:rsidR="00834D7C" w:rsidRPr="00D85967" w:rsidRDefault="00834D7C" w:rsidP="00834D7C">
      <w:pPr>
        <w:tabs>
          <w:tab w:val="left" w:pos="720"/>
        </w:tabs>
        <w:spacing w:after="0" w:line="240" w:lineRule="auto"/>
      </w:pPr>
    </w:p>
    <w:p w14:paraId="04D5E860" w14:textId="77777777" w:rsidR="00C100A7" w:rsidRPr="00D85967" w:rsidRDefault="00C100A7" w:rsidP="005B4E2A">
      <w:pPr>
        <w:numPr>
          <w:ilvl w:val="0"/>
          <w:numId w:val="17"/>
        </w:numPr>
        <w:spacing w:after="0"/>
        <w:jc w:val="left"/>
        <w:sectPr w:rsidR="00C100A7" w:rsidRPr="00D85967" w:rsidSect="005743BC">
          <w:pgSz w:w="12240" w:h="15840" w:code="1"/>
          <w:pgMar w:top="1080" w:right="1440" w:bottom="576" w:left="1440" w:header="432" w:footer="432" w:gutter="0"/>
          <w:cols w:space="720"/>
        </w:sectPr>
      </w:pPr>
      <w:bookmarkStart w:id="31" w:name="_Toc61971118"/>
    </w:p>
    <w:p w14:paraId="1B23AF40" w14:textId="6773BC54" w:rsidR="00C9304A" w:rsidRPr="00D85967" w:rsidRDefault="00C9304A" w:rsidP="008562B6">
      <w:pPr>
        <w:numPr>
          <w:ilvl w:val="0"/>
          <w:numId w:val="38"/>
        </w:numPr>
        <w:spacing w:after="0"/>
        <w:ind w:right="-360"/>
        <w:jc w:val="left"/>
      </w:pPr>
      <w:r w:rsidRPr="00D85967">
        <w:t>Selective Routing</w:t>
      </w:r>
      <w:bookmarkEnd w:id="31"/>
    </w:p>
    <w:p w14:paraId="4306F4CE" w14:textId="210F0F6E" w:rsidR="00C9304A" w:rsidRPr="00D85967" w:rsidRDefault="00C9304A" w:rsidP="008562B6">
      <w:pPr>
        <w:numPr>
          <w:ilvl w:val="0"/>
          <w:numId w:val="38"/>
        </w:numPr>
        <w:spacing w:after="0"/>
        <w:ind w:right="-360"/>
        <w:jc w:val="left"/>
      </w:pPr>
      <w:bookmarkStart w:id="32" w:name="_Toc61971119"/>
      <w:r w:rsidRPr="00D85967">
        <w:t>Selective Transfe</w:t>
      </w:r>
      <w:bookmarkEnd w:id="32"/>
      <w:r w:rsidR="004F1F33" w:rsidRPr="00D85967">
        <w:t>r</w:t>
      </w:r>
    </w:p>
    <w:p w14:paraId="7CEA5268" w14:textId="6960620F" w:rsidR="00C9304A" w:rsidRPr="00D85967" w:rsidRDefault="00C9304A" w:rsidP="008562B6">
      <w:pPr>
        <w:numPr>
          <w:ilvl w:val="0"/>
          <w:numId w:val="38"/>
        </w:numPr>
        <w:spacing w:after="0"/>
        <w:ind w:right="-360"/>
        <w:jc w:val="left"/>
      </w:pPr>
      <w:bookmarkStart w:id="33" w:name="_Toc61971120"/>
      <w:r w:rsidRPr="00D85967">
        <w:t>External Transfe</w:t>
      </w:r>
      <w:bookmarkEnd w:id="33"/>
      <w:r w:rsidR="004F1F33" w:rsidRPr="00D85967">
        <w:t>r</w:t>
      </w:r>
    </w:p>
    <w:p w14:paraId="44685C3D" w14:textId="700F7D69" w:rsidR="00C9304A" w:rsidRPr="00D85967" w:rsidRDefault="00C9304A" w:rsidP="008562B6">
      <w:pPr>
        <w:numPr>
          <w:ilvl w:val="0"/>
          <w:numId w:val="38"/>
        </w:numPr>
        <w:spacing w:after="0"/>
        <w:ind w:right="-360"/>
        <w:jc w:val="left"/>
      </w:pPr>
      <w:bookmarkStart w:id="34" w:name="_Toc61971121"/>
      <w:r w:rsidRPr="00D85967">
        <w:t>Attended Transfer</w:t>
      </w:r>
      <w:bookmarkEnd w:id="34"/>
    </w:p>
    <w:p w14:paraId="72A75EC2" w14:textId="611F8BF8" w:rsidR="00C9304A" w:rsidRDefault="00C9304A" w:rsidP="008562B6">
      <w:pPr>
        <w:numPr>
          <w:ilvl w:val="0"/>
          <w:numId w:val="38"/>
        </w:numPr>
        <w:spacing w:after="0"/>
        <w:ind w:right="-360"/>
        <w:jc w:val="left"/>
      </w:pPr>
      <w:bookmarkStart w:id="35" w:name="_Toc61971122"/>
      <w:r w:rsidRPr="00D85967">
        <w:t>Blind Transfer</w:t>
      </w:r>
      <w:bookmarkEnd w:id="35"/>
    </w:p>
    <w:p w14:paraId="1249A268" w14:textId="73F39994" w:rsidR="006F4ED0" w:rsidRPr="00D85967" w:rsidRDefault="006F4ED0" w:rsidP="008562B6">
      <w:pPr>
        <w:numPr>
          <w:ilvl w:val="0"/>
          <w:numId w:val="38"/>
        </w:numPr>
        <w:spacing w:after="0"/>
        <w:ind w:right="-360"/>
        <w:jc w:val="left"/>
      </w:pPr>
      <w:r>
        <w:t>Wireless 9-1-1 Phase II service</w:t>
      </w:r>
    </w:p>
    <w:p w14:paraId="19EB2713" w14:textId="4E3CB724" w:rsidR="00C9304A" w:rsidRPr="00D85967" w:rsidRDefault="00C9304A" w:rsidP="008562B6">
      <w:pPr>
        <w:numPr>
          <w:ilvl w:val="0"/>
          <w:numId w:val="38"/>
        </w:numPr>
        <w:spacing w:after="0"/>
        <w:ind w:right="-360"/>
        <w:jc w:val="left"/>
      </w:pPr>
      <w:bookmarkStart w:id="36" w:name="_Toc61971123"/>
      <w:r w:rsidRPr="00D85967">
        <w:t>Multiparty Bridging</w:t>
      </w:r>
      <w:bookmarkEnd w:id="36"/>
    </w:p>
    <w:p w14:paraId="6D46BB46" w14:textId="39ADB5BB" w:rsidR="00C9304A" w:rsidRPr="00D85967" w:rsidRDefault="00C9304A" w:rsidP="008562B6">
      <w:pPr>
        <w:numPr>
          <w:ilvl w:val="0"/>
          <w:numId w:val="38"/>
        </w:numPr>
        <w:spacing w:after="0"/>
        <w:ind w:right="-360"/>
        <w:jc w:val="left"/>
      </w:pPr>
      <w:bookmarkStart w:id="37" w:name="_Toc61971124"/>
      <w:r w:rsidRPr="00D85967">
        <w:t>Emergency Callback</w:t>
      </w:r>
      <w:bookmarkEnd w:id="37"/>
    </w:p>
    <w:p w14:paraId="4D8B4F2F" w14:textId="0AE5FBAB" w:rsidR="00C9304A" w:rsidRPr="00D85967" w:rsidRDefault="00C9304A" w:rsidP="008562B6">
      <w:pPr>
        <w:numPr>
          <w:ilvl w:val="0"/>
          <w:numId w:val="38"/>
        </w:numPr>
        <w:spacing w:after="0"/>
        <w:ind w:right="-360"/>
        <w:jc w:val="left"/>
      </w:pPr>
      <w:bookmarkStart w:id="38" w:name="_Toc61971125"/>
      <w:r w:rsidRPr="00D85967">
        <w:t>Service/Agency Locator</w:t>
      </w:r>
      <w:bookmarkEnd w:id="38"/>
    </w:p>
    <w:p w14:paraId="7469A77F" w14:textId="5EB0B039" w:rsidR="00C9304A" w:rsidRPr="00D85967" w:rsidRDefault="00C9304A" w:rsidP="008562B6">
      <w:pPr>
        <w:numPr>
          <w:ilvl w:val="0"/>
          <w:numId w:val="38"/>
        </w:numPr>
        <w:spacing w:after="0"/>
        <w:ind w:right="-360"/>
        <w:jc w:val="left"/>
      </w:pPr>
      <w:bookmarkStart w:id="39" w:name="_Toc61971126"/>
      <w:r w:rsidRPr="00D85967">
        <w:t>Civic Location Validation</w:t>
      </w:r>
      <w:bookmarkEnd w:id="39"/>
    </w:p>
    <w:p w14:paraId="144BA2C8" w14:textId="1286B4A6" w:rsidR="00C9304A" w:rsidRPr="00D85967" w:rsidRDefault="00C9304A" w:rsidP="008562B6">
      <w:pPr>
        <w:numPr>
          <w:ilvl w:val="0"/>
          <w:numId w:val="38"/>
        </w:numPr>
        <w:spacing w:after="0"/>
        <w:ind w:right="-360"/>
        <w:jc w:val="left"/>
      </w:pPr>
      <w:bookmarkStart w:id="40" w:name="_Toc61971127"/>
      <w:r w:rsidRPr="00D85967">
        <w:t>Alternate Routing</w:t>
      </w:r>
      <w:bookmarkEnd w:id="40"/>
    </w:p>
    <w:p w14:paraId="34B09F02" w14:textId="303AE136" w:rsidR="00C9304A" w:rsidRPr="00D85967" w:rsidRDefault="00C9304A" w:rsidP="008562B6">
      <w:pPr>
        <w:numPr>
          <w:ilvl w:val="0"/>
          <w:numId w:val="38"/>
        </w:numPr>
        <w:spacing w:after="0"/>
        <w:ind w:right="-360"/>
        <w:jc w:val="left"/>
      </w:pPr>
      <w:bookmarkStart w:id="41" w:name="_Toc61971128"/>
      <w:r w:rsidRPr="00D85967">
        <w:t>Policy-Based Routing</w:t>
      </w:r>
      <w:bookmarkEnd w:id="41"/>
    </w:p>
    <w:p w14:paraId="76D0ED16" w14:textId="4243938B" w:rsidR="00C9304A" w:rsidRPr="00D85967" w:rsidRDefault="00C9304A" w:rsidP="008562B6">
      <w:pPr>
        <w:numPr>
          <w:ilvl w:val="0"/>
          <w:numId w:val="38"/>
        </w:numPr>
        <w:spacing w:after="0"/>
        <w:ind w:right="-360"/>
        <w:jc w:val="left"/>
      </w:pPr>
      <w:bookmarkStart w:id="42" w:name="_Toc61971129"/>
      <w:r w:rsidRPr="00D85967">
        <w:t>State-based Routing</w:t>
      </w:r>
      <w:bookmarkEnd w:id="42"/>
    </w:p>
    <w:p w14:paraId="48244B45" w14:textId="13ABDC7A" w:rsidR="00C9304A" w:rsidRPr="00D85967" w:rsidRDefault="00C9304A" w:rsidP="008562B6">
      <w:pPr>
        <w:numPr>
          <w:ilvl w:val="0"/>
          <w:numId w:val="38"/>
        </w:numPr>
        <w:spacing w:after="0"/>
        <w:ind w:right="-360"/>
        <w:jc w:val="left"/>
      </w:pPr>
      <w:bookmarkStart w:id="43" w:name="_Toc61971130"/>
      <w:r w:rsidRPr="00D85967">
        <w:t>EIDO Conveyance</w:t>
      </w:r>
      <w:bookmarkEnd w:id="43"/>
    </w:p>
    <w:p w14:paraId="33686DA9" w14:textId="091C65FA" w:rsidR="00C9304A" w:rsidRPr="00D85967" w:rsidRDefault="00C9304A" w:rsidP="008562B6">
      <w:pPr>
        <w:numPr>
          <w:ilvl w:val="0"/>
          <w:numId w:val="38"/>
        </w:numPr>
        <w:spacing w:after="0"/>
        <w:ind w:right="-360"/>
        <w:jc w:val="left"/>
      </w:pPr>
      <w:bookmarkStart w:id="44" w:name="_Toc61971131"/>
      <w:r w:rsidRPr="00D85967">
        <w:t>Policy Storage</w:t>
      </w:r>
      <w:bookmarkEnd w:id="44"/>
    </w:p>
    <w:p w14:paraId="4843ACD5" w14:textId="61E2AF26" w:rsidR="00C9304A" w:rsidRPr="00D85967" w:rsidRDefault="00C9304A" w:rsidP="008562B6">
      <w:pPr>
        <w:numPr>
          <w:ilvl w:val="0"/>
          <w:numId w:val="38"/>
        </w:numPr>
        <w:spacing w:after="0"/>
        <w:ind w:right="-360"/>
        <w:jc w:val="left"/>
      </w:pPr>
      <w:bookmarkStart w:id="45" w:name="_Toc61971132"/>
      <w:r w:rsidRPr="00D85967">
        <w:t>Call Reroute</w:t>
      </w:r>
      <w:bookmarkEnd w:id="45"/>
    </w:p>
    <w:p w14:paraId="674A494F" w14:textId="0991C811" w:rsidR="00C9304A" w:rsidRPr="00D85967" w:rsidRDefault="00C9304A" w:rsidP="008562B6">
      <w:pPr>
        <w:numPr>
          <w:ilvl w:val="0"/>
          <w:numId w:val="38"/>
        </w:numPr>
        <w:spacing w:after="0"/>
        <w:ind w:right="-360"/>
        <w:jc w:val="left"/>
      </w:pPr>
      <w:bookmarkStart w:id="46" w:name="_Toc61971133"/>
      <w:r w:rsidRPr="00D85967">
        <w:t>DNS Service</w:t>
      </w:r>
      <w:bookmarkEnd w:id="46"/>
    </w:p>
    <w:p w14:paraId="27EB450D" w14:textId="5DBF1B7A" w:rsidR="00C9304A" w:rsidRPr="00D85967" w:rsidRDefault="00C4442D" w:rsidP="008562B6">
      <w:pPr>
        <w:numPr>
          <w:ilvl w:val="0"/>
          <w:numId w:val="38"/>
        </w:numPr>
        <w:spacing w:after="0"/>
        <w:ind w:right="-360"/>
        <w:jc w:val="left"/>
      </w:pPr>
      <w:bookmarkStart w:id="47" w:name="_Toc61971134"/>
      <w:r w:rsidRPr="00D85967">
        <w:rPr>
          <w:rFonts w:cs="Arial"/>
        </w:rPr>
        <w:t>Network Time Protocol (NTP)</w:t>
      </w:r>
      <w:r w:rsidR="00C9304A" w:rsidRPr="00D85967">
        <w:t xml:space="preserve"> Service</w:t>
      </w:r>
      <w:bookmarkEnd w:id="47"/>
    </w:p>
    <w:p w14:paraId="07C4C60A" w14:textId="1B893842" w:rsidR="00C9304A" w:rsidRPr="00D85967" w:rsidRDefault="00C9304A" w:rsidP="008562B6">
      <w:pPr>
        <w:numPr>
          <w:ilvl w:val="0"/>
          <w:numId w:val="38"/>
        </w:numPr>
        <w:spacing w:after="0"/>
        <w:ind w:right="-360"/>
        <w:jc w:val="left"/>
      </w:pPr>
      <w:bookmarkStart w:id="48" w:name="_Toc61971135"/>
      <w:r w:rsidRPr="00D85967">
        <w:t>Logging Service</w:t>
      </w:r>
      <w:bookmarkEnd w:id="48"/>
    </w:p>
    <w:p w14:paraId="22EE1798" w14:textId="175D64F0" w:rsidR="00C9304A" w:rsidRPr="00D85967" w:rsidRDefault="00C9304A" w:rsidP="008562B6">
      <w:pPr>
        <w:numPr>
          <w:ilvl w:val="0"/>
          <w:numId w:val="38"/>
        </w:numPr>
        <w:spacing w:after="0"/>
        <w:ind w:right="-360"/>
        <w:jc w:val="left"/>
      </w:pPr>
      <w:bookmarkStart w:id="49" w:name="_Toc61971138"/>
      <w:r w:rsidRPr="00D85967">
        <w:t>Location Dereference</w:t>
      </w:r>
      <w:bookmarkEnd w:id="49"/>
    </w:p>
    <w:p w14:paraId="230BF145" w14:textId="094489AF" w:rsidR="00C9304A" w:rsidRPr="00D85967" w:rsidRDefault="00C9304A" w:rsidP="008562B6">
      <w:pPr>
        <w:numPr>
          <w:ilvl w:val="0"/>
          <w:numId w:val="38"/>
        </w:numPr>
        <w:spacing w:after="0"/>
        <w:ind w:right="-360"/>
        <w:jc w:val="left"/>
      </w:pPr>
      <w:bookmarkStart w:id="50" w:name="_Toc61971139"/>
      <w:r w:rsidRPr="00D85967">
        <w:t>Additional Data Dereference</w:t>
      </w:r>
      <w:bookmarkEnd w:id="50"/>
    </w:p>
    <w:p w14:paraId="1C33AFBF" w14:textId="7B452280" w:rsidR="00C9304A" w:rsidRPr="00D85967" w:rsidRDefault="00C9304A" w:rsidP="008562B6">
      <w:pPr>
        <w:numPr>
          <w:ilvl w:val="0"/>
          <w:numId w:val="38"/>
        </w:numPr>
        <w:spacing w:after="0"/>
        <w:ind w:right="-360"/>
        <w:jc w:val="left"/>
      </w:pPr>
      <w:bookmarkStart w:id="51" w:name="_Toc525638185"/>
      <w:bookmarkStart w:id="52" w:name="_Toc28691042"/>
      <w:bookmarkStart w:id="53" w:name="_Toc61971140"/>
      <w:r w:rsidRPr="00D85967">
        <w:t>Incident Tracking Identifier</w:t>
      </w:r>
      <w:bookmarkEnd w:id="51"/>
      <w:bookmarkEnd w:id="52"/>
      <w:bookmarkEnd w:id="53"/>
    </w:p>
    <w:p w14:paraId="05E9F766" w14:textId="7E18298D" w:rsidR="00C9304A" w:rsidRPr="00D85967" w:rsidRDefault="00C9304A" w:rsidP="008562B6">
      <w:pPr>
        <w:numPr>
          <w:ilvl w:val="0"/>
          <w:numId w:val="38"/>
        </w:numPr>
        <w:spacing w:after="0"/>
        <w:ind w:right="-360"/>
        <w:jc w:val="left"/>
      </w:pPr>
      <w:bookmarkStart w:id="54" w:name="_Toc525638186"/>
      <w:bookmarkStart w:id="55" w:name="_Toc28691043"/>
      <w:bookmarkStart w:id="56" w:name="_Toc61971141"/>
      <w:r w:rsidRPr="00D85967">
        <w:t>Call Identifier</w:t>
      </w:r>
      <w:bookmarkEnd w:id="54"/>
      <w:bookmarkEnd w:id="55"/>
      <w:bookmarkEnd w:id="56"/>
    </w:p>
    <w:p w14:paraId="7BC4C2B1" w14:textId="47F8EEC0" w:rsidR="00C9304A" w:rsidRPr="00D85967" w:rsidRDefault="00C9304A" w:rsidP="008562B6">
      <w:pPr>
        <w:numPr>
          <w:ilvl w:val="0"/>
          <w:numId w:val="38"/>
        </w:numPr>
        <w:spacing w:after="0"/>
        <w:ind w:right="-360"/>
        <w:jc w:val="left"/>
      </w:pPr>
      <w:bookmarkStart w:id="57" w:name="_Toc61971145"/>
      <w:r w:rsidRPr="00D85967">
        <w:t>PSAP Service</w:t>
      </w:r>
      <w:r w:rsidR="00CA6EF2" w:rsidRPr="00D85967">
        <w:t xml:space="preserve"> </w:t>
      </w:r>
      <w:r w:rsidRPr="00D85967">
        <w:t>State Consumer</w:t>
      </w:r>
      <w:bookmarkEnd w:id="57"/>
    </w:p>
    <w:p w14:paraId="466DFACF" w14:textId="2EC28585" w:rsidR="00C9304A" w:rsidRPr="00D85967" w:rsidRDefault="00C9304A" w:rsidP="008562B6">
      <w:pPr>
        <w:numPr>
          <w:ilvl w:val="0"/>
          <w:numId w:val="38"/>
        </w:numPr>
        <w:spacing w:after="0"/>
        <w:ind w:right="-360"/>
        <w:jc w:val="left"/>
      </w:pPr>
      <w:bookmarkStart w:id="58" w:name="_Toc26907978"/>
      <w:bookmarkStart w:id="59" w:name="_Toc26909516"/>
      <w:bookmarkStart w:id="60" w:name="_Toc28876752"/>
      <w:bookmarkStart w:id="61" w:name="_Toc28877335"/>
      <w:bookmarkStart w:id="62" w:name="_Toc28962924"/>
      <w:bookmarkStart w:id="63" w:name="_Toc28963399"/>
      <w:bookmarkStart w:id="64" w:name="_Toc26907979"/>
      <w:bookmarkStart w:id="65" w:name="_Toc26909517"/>
      <w:bookmarkStart w:id="66" w:name="_Toc28876753"/>
      <w:bookmarkStart w:id="67" w:name="_Toc28877336"/>
      <w:bookmarkStart w:id="68" w:name="_Toc28962925"/>
      <w:bookmarkStart w:id="69" w:name="_Toc28963400"/>
      <w:bookmarkStart w:id="70" w:name="_Toc61971146"/>
      <w:bookmarkEnd w:id="58"/>
      <w:bookmarkEnd w:id="59"/>
      <w:bookmarkEnd w:id="60"/>
      <w:bookmarkEnd w:id="61"/>
      <w:bookmarkEnd w:id="62"/>
      <w:bookmarkEnd w:id="63"/>
      <w:bookmarkEnd w:id="64"/>
      <w:bookmarkEnd w:id="65"/>
      <w:bookmarkEnd w:id="66"/>
      <w:bookmarkEnd w:id="67"/>
      <w:bookmarkEnd w:id="68"/>
      <w:bookmarkEnd w:id="69"/>
      <w:r w:rsidRPr="00D85967">
        <w:t>PSAP Security</w:t>
      </w:r>
      <w:r w:rsidR="00CA6EF2" w:rsidRPr="00D85967">
        <w:t xml:space="preserve"> </w:t>
      </w:r>
      <w:r w:rsidRPr="00D85967">
        <w:t>Posture Consumer</w:t>
      </w:r>
      <w:bookmarkEnd w:id="70"/>
    </w:p>
    <w:p w14:paraId="043BB071" w14:textId="6612C48A" w:rsidR="00C9304A" w:rsidRPr="00D85967" w:rsidRDefault="00C9304A" w:rsidP="008562B6">
      <w:pPr>
        <w:numPr>
          <w:ilvl w:val="0"/>
          <w:numId w:val="38"/>
        </w:numPr>
        <w:spacing w:after="0"/>
        <w:ind w:right="-360"/>
        <w:jc w:val="left"/>
      </w:pPr>
      <w:bookmarkStart w:id="71" w:name="_Toc61971147"/>
      <w:r w:rsidRPr="00D85967">
        <w:t>PSAP jCard</w:t>
      </w:r>
      <w:bookmarkEnd w:id="71"/>
    </w:p>
    <w:p w14:paraId="00EC9F58" w14:textId="070B0AF0" w:rsidR="00C9304A" w:rsidRPr="00D85967" w:rsidRDefault="00C9304A" w:rsidP="008562B6">
      <w:pPr>
        <w:numPr>
          <w:ilvl w:val="0"/>
          <w:numId w:val="38"/>
        </w:numPr>
        <w:spacing w:after="0"/>
        <w:ind w:right="-360"/>
        <w:jc w:val="left"/>
      </w:pPr>
      <w:bookmarkStart w:id="72" w:name="_Toc61971148"/>
      <w:r w:rsidRPr="00D85967">
        <w:t>PSAP Service URIs</w:t>
      </w:r>
      <w:bookmarkEnd w:id="72"/>
    </w:p>
    <w:p w14:paraId="10A9A09A" w14:textId="4A2A78BE" w:rsidR="00C9304A" w:rsidRPr="00D85967" w:rsidRDefault="00C9304A" w:rsidP="008562B6">
      <w:pPr>
        <w:numPr>
          <w:ilvl w:val="0"/>
          <w:numId w:val="38"/>
        </w:numPr>
        <w:spacing w:after="0"/>
        <w:ind w:right="-360"/>
        <w:jc w:val="left"/>
      </w:pPr>
      <w:bookmarkStart w:id="73" w:name="_Toc61971149"/>
      <w:r w:rsidRPr="00D85967">
        <w:t>Discrepancy Reporting</w:t>
      </w:r>
      <w:bookmarkEnd w:id="73"/>
    </w:p>
    <w:p w14:paraId="5682FF2C" w14:textId="61CC0164" w:rsidR="00C9304A" w:rsidRPr="00D85967" w:rsidRDefault="00C9304A" w:rsidP="008562B6">
      <w:pPr>
        <w:numPr>
          <w:ilvl w:val="0"/>
          <w:numId w:val="38"/>
        </w:numPr>
        <w:spacing w:after="0"/>
        <w:ind w:right="-360"/>
        <w:jc w:val="left"/>
      </w:pPr>
      <w:bookmarkStart w:id="74" w:name="_Toc61971150"/>
      <w:r w:rsidRPr="00D85967">
        <w:t>Abandoned</w:t>
      </w:r>
      <w:r w:rsidR="00CA6EF2" w:rsidRPr="00D85967">
        <w:t xml:space="preserve"> </w:t>
      </w:r>
      <w:r w:rsidRPr="00D85967">
        <w:t>Call Event</w:t>
      </w:r>
      <w:bookmarkEnd w:id="74"/>
    </w:p>
    <w:p w14:paraId="7A842E68" w14:textId="5473949D" w:rsidR="00C9304A" w:rsidRPr="00D85967" w:rsidRDefault="00C9304A" w:rsidP="008562B6">
      <w:pPr>
        <w:numPr>
          <w:ilvl w:val="0"/>
          <w:numId w:val="38"/>
        </w:numPr>
        <w:spacing w:after="0"/>
        <w:ind w:right="-360"/>
        <w:jc w:val="left"/>
      </w:pPr>
      <w:bookmarkStart w:id="75" w:name="_Toc61971151"/>
      <w:r w:rsidRPr="00D85967">
        <w:t>Public Key Infrastructure</w:t>
      </w:r>
      <w:bookmarkEnd w:id="75"/>
    </w:p>
    <w:p w14:paraId="3BF55833" w14:textId="41B87BBF" w:rsidR="00C9304A" w:rsidRPr="00D85967" w:rsidRDefault="00C9304A" w:rsidP="008562B6">
      <w:pPr>
        <w:numPr>
          <w:ilvl w:val="0"/>
          <w:numId w:val="38"/>
        </w:numPr>
        <w:spacing w:after="0"/>
        <w:ind w:right="-360"/>
        <w:jc w:val="left"/>
      </w:pPr>
      <w:bookmarkStart w:id="76" w:name="_Toc61971152"/>
      <w:r w:rsidRPr="00D85967">
        <w:t>Certificate Management</w:t>
      </w:r>
      <w:bookmarkEnd w:id="76"/>
    </w:p>
    <w:p w14:paraId="4E455F4A" w14:textId="2F76EB24" w:rsidR="00C9304A" w:rsidRPr="00D85967" w:rsidRDefault="00C9304A" w:rsidP="008562B6">
      <w:pPr>
        <w:numPr>
          <w:ilvl w:val="0"/>
          <w:numId w:val="38"/>
        </w:numPr>
        <w:spacing w:after="0"/>
        <w:ind w:right="-360"/>
        <w:jc w:val="left"/>
      </w:pPr>
      <w:bookmarkStart w:id="77" w:name="_Toc61971153"/>
      <w:r w:rsidRPr="00D85967">
        <w:t>Test Calls</w:t>
      </w:r>
      <w:bookmarkEnd w:id="77"/>
    </w:p>
    <w:p w14:paraId="56656DA7" w14:textId="6329E3D1" w:rsidR="00C9304A" w:rsidRPr="00D85967" w:rsidRDefault="00C9304A" w:rsidP="008562B6">
      <w:pPr>
        <w:numPr>
          <w:ilvl w:val="0"/>
          <w:numId w:val="38"/>
        </w:numPr>
        <w:spacing w:after="0"/>
        <w:ind w:right="-360"/>
        <w:jc w:val="left"/>
      </w:pPr>
      <w:bookmarkStart w:id="78" w:name="_Toc61971154"/>
      <w:r w:rsidRPr="00D85967">
        <w:t>Policy Routing Rule Testing</w:t>
      </w:r>
      <w:bookmarkEnd w:id="78"/>
    </w:p>
    <w:p w14:paraId="0C2C7C5C" w14:textId="46E4A430" w:rsidR="00C9304A" w:rsidRPr="00D85967" w:rsidRDefault="00C9304A" w:rsidP="008562B6">
      <w:pPr>
        <w:numPr>
          <w:ilvl w:val="0"/>
          <w:numId w:val="38"/>
        </w:numPr>
        <w:spacing w:after="0"/>
        <w:ind w:right="-360"/>
        <w:jc w:val="left"/>
      </w:pPr>
      <w:bookmarkStart w:id="79" w:name="_Toc61971156"/>
      <w:r w:rsidRPr="00D85967">
        <w:t>High Service Availability</w:t>
      </w:r>
      <w:bookmarkEnd w:id="79"/>
    </w:p>
    <w:p w14:paraId="21AB7CFC" w14:textId="14601EE7" w:rsidR="00C9304A" w:rsidRPr="00D85967" w:rsidRDefault="00C9304A" w:rsidP="008562B6">
      <w:pPr>
        <w:numPr>
          <w:ilvl w:val="0"/>
          <w:numId w:val="38"/>
        </w:numPr>
        <w:spacing w:after="0"/>
        <w:ind w:right="-360"/>
        <w:jc w:val="left"/>
      </w:pPr>
      <w:r w:rsidRPr="00D85967">
        <w:t xml:space="preserve">Cybersecurity </w:t>
      </w:r>
      <w:r w:rsidR="007B232C" w:rsidRPr="00D85967">
        <w:t>and</w:t>
      </w:r>
      <w:r w:rsidRPr="00D85967">
        <w:t xml:space="preserve"> Perimeter Protection</w:t>
      </w:r>
    </w:p>
    <w:p w14:paraId="48774308" w14:textId="6BAA4B55" w:rsidR="00A745DC" w:rsidRPr="00D85967" w:rsidRDefault="00A745DC" w:rsidP="008562B6">
      <w:pPr>
        <w:numPr>
          <w:ilvl w:val="0"/>
          <w:numId w:val="38"/>
        </w:numPr>
        <w:spacing w:after="0"/>
        <w:ind w:right="-360"/>
        <w:jc w:val="left"/>
      </w:pPr>
      <w:r w:rsidRPr="00D85967">
        <w:t>PSAP Call Control support</w:t>
      </w:r>
    </w:p>
    <w:p w14:paraId="2B098143" w14:textId="5F85109E" w:rsidR="00834D7C" w:rsidRPr="00D85967" w:rsidRDefault="00834D7C" w:rsidP="00C64078">
      <w:pPr>
        <w:pStyle w:val="Heading1"/>
        <w:ind w:right="-360"/>
        <w:sectPr w:rsidR="00834D7C" w:rsidRPr="00D85967" w:rsidSect="00C64078">
          <w:type w:val="continuous"/>
          <w:pgSz w:w="12240" w:h="15840" w:code="1"/>
          <w:pgMar w:top="1080" w:right="1440" w:bottom="1080" w:left="1440" w:header="720" w:footer="720" w:gutter="0"/>
          <w:cols w:num="2" w:space="180"/>
        </w:sectPr>
      </w:pPr>
      <w:bookmarkStart w:id="80" w:name="_Toc62771288"/>
      <w:bookmarkStart w:id="81" w:name="_Toc62771413"/>
      <w:bookmarkStart w:id="82" w:name="_Toc62771545"/>
      <w:bookmarkStart w:id="83" w:name="_Toc62771669"/>
      <w:bookmarkStart w:id="84" w:name="_Toc62771792"/>
      <w:bookmarkStart w:id="85" w:name="_Toc62823709"/>
      <w:bookmarkStart w:id="86" w:name="_Toc62831692"/>
      <w:bookmarkStart w:id="87" w:name="_Toc180826004"/>
      <w:bookmarkStart w:id="88" w:name="_Toc63438069"/>
      <w:bookmarkStart w:id="89" w:name="_Toc63925035"/>
      <w:bookmarkEnd w:id="80"/>
      <w:bookmarkEnd w:id="81"/>
      <w:bookmarkEnd w:id="82"/>
      <w:bookmarkEnd w:id="83"/>
      <w:bookmarkEnd w:id="84"/>
      <w:bookmarkEnd w:id="85"/>
      <w:bookmarkEnd w:id="86"/>
    </w:p>
    <w:p w14:paraId="121E3951" w14:textId="77777777" w:rsidR="00C64078" w:rsidRPr="00D85967" w:rsidRDefault="00C64078" w:rsidP="00C64078">
      <w:pPr>
        <w:tabs>
          <w:tab w:val="left" w:pos="720"/>
        </w:tabs>
        <w:spacing w:after="0"/>
      </w:pPr>
    </w:p>
    <w:p w14:paraId="0D7312D9" w14:textId="4CB9E1F4" w:rsidR="00C9304A" w:rsidRPr="00D85967" w:rsidRDefault="00C9304A" w:rsidP="005B4E2A">
      <w:pPr>
        <w:pStyle w:val="Heading1"/>
      </w:pPr>
      <w:bookmarkStart w:id="90" w:name="_Toc67490842"/>
      <w:bookmarkStart w:id="91" w:name="_Toc85445641"/>
      <w:r w:rsidRPr="00D85967">
        <w:t>Service Characteristics</w:t>
      </w:r>
      <w:bookmarkEnd w:id="29"/>
      <w:bookmarkEnd w:id="30"/>
      <w:bookmarkEnd w:id="87"/>
      <w:bookmarkEnd w:id="88"/>
      <w:bookmarkEnd w:id="89"/>
      <w:bookmarkEnd w:id="90"/>
      <w:bookmarkEnd w:id="91"/>
    </w:p>
    <w:p w14:paraId="15161217" w14:textId="77777777" w:rsidR="004922ED" w:rsidRPr="00D85967" w:rsidRDefault="004922ED" w:rsidP="004922ED">
      <w:pPr>
        <w:tabs>
          <w:tab w:val="left" w:pos="720"/>
        </w:tabs>
        <w:spacing w:after="0"/>
      </w:pPr>
      <w:bookmarkStart w:id="92" w:name="_Toc346607362"/>
      <w:bookmarkStart w:id="93" w:name="_Toc346607406"/>
      <w:bookmarkStart w:id="94" w:name="_Toc346607512"/>
      <w:bookmarkStart w:id="95" w:name="_Toc346607685"/>
      <w:bookmarkStart w:id="96" w:name="_Toc346609599"/>
      <w:bookmarkStart w:id="97" w:name="_Toc347129184"/>
      <w:bookmarkStart w:id="98" w:name="_Toc347197714"/>
      <w:bookmarkStart w:id="99" w:name="_Toc347198387"/>
      <w:bookmarkStart w:id="100" w:name="_Toc347200344"/>
      <w:bookmarkStart w:id="101" w:name="_Toc347620605"/>
      <w:bookmarkStart w:id="102" w:name="_Toc347621535"/>
      <w:bookmarkStart w:id="103" w:name="_Toc392669765"/>
      <w:bookmarkStart w:id="104" w:name="_Toc392988526"/>
      <w:bookmarkStart w:id="105" w:name="_Toc402592061"/>
      <w:bookmarkStart w:id="106" w:name="_Toc482499868"/>
    </w:p>
    <w:p w14:paraId="6E6E1BCC" w14:textId="2A1C4C7E" w:rsidR="004922ED" w:rsidRDefault="00C9304A" w:rsidP="008562B6">
      <w:pPr>
        <w:numPr>
          <w:ilvl w:val="0"/>
          <w:numId w:val="22"/>
        </w:numPr>
        <w:tabs>
          <w:tab w:val="left" w:pos="720"/>
        </w:tabs>
        <w:spacing w:after="0" w:line="240" w:lineRule="auto"/>
        <w:ind w:left="0" w:firstLine="0"/>
      </w:pPr>
      <w:r w:rsidRPr="00D85967">
        <w:t xml:space="preserve">The </w:t>
      </w:r>
      <w:r w:rsidRPr="00861E15">
        <w:rPr>
          <w:rFonts w:cs="Arial"/>
          <w:szCs w:val="22"/>
        </w:rPr>
        <w:t>NG9</w:t>
      </w:r>
      <w:r w:rsidRPr="00D85967">
        <w:t>-1-1 service provides for the following:</w:t>
      </w:r>
      <w:r w:rsidR="00DA42DE">
        <w:t xml:space="preserve"> </w:t>
      </w:r>
    </w:p>
    <w:p w14:paraId="1AAF42A3" w14:textId="77777777" w:rsidR="00536D68" w:rsidRPr="00D85967" w:rsidRDefault="00536D68" w:rsidP="005D422A">
      <w:pPr>
        <w:tabs>
          <w:tab w:val="left" w:pos="720"/>
        </w:tabs>
        <w:spacing w:after="0" w:line="240" w:lineRule="auto"/>
      </w:pPr>
    </w:p>
    <w:p w14:paraId="234DD8CE" w14:textId="0303723B" w:rsidR="00C9304A" w:rsidRPr="00D85967" w:rsidRDefault="00C9304A" w:rsidP="004922ED">
      <w:pPr>
        <w:numPr>
          <w:ilvl w:val="0"/>
          <w:numId w:val="23"/>
        </w:numPr>
        <w:tabs>
          <w:tab w:val="left" w:pos="443"/>
        </w:tabs>
        <w:spacing w:after="0"/>
        <w:ind w:left="1440" w:hanging="720"/>
        <w:rPr>
          <w:szCs w:val="22"/>
        </w:rPr>
      </w:pPr>
      <w:r w:rsidRPr="00D85967">
        <w:rPr>
          <w:szCs w:val="22"/>
        </w:rPr>
        <w:t xml:space="preserve">Provisioning of NG9-1-1 service to the 9-1-1 Authority within the </w:t>
      </w:r>
      <w:r w:rsidR="00BB0D5E" w:rsidRPr="00D85967">
        <w:rPr>
          <w:szCs w:val="22"/>
        </w:rPr>
        <w:t>s</w:t>
      </w:r>
      <w:r w:rsidRPr="00D85967">
        <w:rPr>
          <w:szCs w:val="22"/>
        </w:rPr>
        <w:t xml:space="preserve">erving </w:t>
      </w:r>
      <w:r w:rsidR="00BB0D5E" w:rsidRPr="00D85967">
        <w:rPr>
          <w:szCs w:val="22"/>
        </w:rPr>
        <w:t>a</w:t>
      </w:r>
      <w:r w:rsidRPr="00D85967">
        <w:rPr>
          <w:szCs w:val="22"/>
        </w:rPr>
        <w:t>rea;</w:t>
      </w:r>
    </w:p>
    <w:p w14:paraId="7C830BCF" w14:textId="75735872" w:rsidR="00C9304A" w:rsidRPr="00D85967" w:rsidRDefault="00C9304A" w:rsidP="004922ED">
      <w:pPr>
        <w:pStyle w:val="BodyText"/>
        <w:numPr>
          <w:ilvl w:val="0"/>
          <w:numId w:val="23"/>
        </w:numPr>
        <w:tabs>
          <w:tab w:val="left" w:pos="709"/>
        </w:tabs>
        <w:spacing w:after="0"/>
        <w:ind w:left="1440" w:hanging="720"/>
        <w:rPr>
          <w:szCs w:val="22"/>
          <w:lang w:val="en-CA"/>
        </w:rPr>
      </w:pPr>
      <w:r w:rsidRPr="00D85967">
        <w:rPr>
          <w:szCs w:val="22"/>
          <w:lang w:val="en-CA"/>
        </w:rPr>
        <w:t xml:space="preserve">Provisioning of ESInet data connection with redundant and diverse facilities, dependent upon availability, to PSAP </w:t>
      </w:r>
      <w:r w:rsidR="00BB0D5E" w:rsidRPr="00D85967">
        <w:rPr>
          <w:szCs w:val="22"/>
          <w:lang w:val="en-CA"/>
        </w:rPr>
        <w:t>l</w:t>
      </w:r>
      <w:r w:rsidRPr="00D85967">
        <w:rPr>
          <w:szCs w:val="22"/>
          <w:lang w:val="en-CA"/>
        </w:rPr>
        <w:t>ocations designated by the 9-1-1 Authority;</w:t>
      </w:r>
    </w:p>
    <w:p w14:paraId="4A68EE26" w14:textId="67050C80" w:rsidR="00C9304A" w:rsidRPr="00D85967" w:rsidRDefault="00C9304A" w:rsidP="004922ED">
      <w:pPr>
        <w:pStyle w:val="BodyText"/>
        <w:numPr>
          <w:ilvl w:val="0"/>
          <w:numId w:val="23"/>
        </w:numPr>
        <w:tabs>
          <w:tab w:val="left" w:pos="709"/>
        </w:tabs>
        <w:spacing w:after="0"/>
        <w:ind w:left="1440" w:hanging="720"/>
        <w:rPr>
          <w:szCs w:val="22"/>
          <w:lang w:val="en-CA"/>
        </w:rPr>
      </w:pPr>
      <w:r w:rsidRPr="00D85967">
        <w:rPr>
          <w:szCs w:val="22"/>
          <w:lang w:val="en-CA"/>
        </w:rPr>
        <w:t>Rout</w:t>
      </w:r>
      <w:r w:rsidR="006F4ED0">
        <w:rPr>
          <w:szCs w:val="22"/>
          <w:lang w:val="en-CA"/>
        </w:rPr>
        <w:t>ing</w:t>
      </w:r>
      <w:r w:rsidRPr="00D85967">
        <w:rPr>
          <w:szCs w:val="22"/>
          <w:lang w:val="en-CA"/>
        </w:rPr>
        <w:t xml:space="preserve"> and enabl</w:t>
      </w:r>
      <w:r w:rsidR="006F4ED0">
        <w:rPr>
          <w:szCs w:val="22"/>
          <w:lang w:val="en-CA"/>
        </w:rPr>
        <w:t>ing</w:t>
      </w:r>
      <w:r w:rsidRPr="00D85967">
        <w:rPr>
          <w:szCs w:val="22"/>
          <w:lang w:val="en-CA"/>
        </w:rPr>
        <w:t xml:space="preserve"> transfer</w:t>
      </w:r>
      <w:r w:rsidR="006F4ED0">
        <w:rPr>
          <w:szCs w:val="22"/>
          <w:lang w:val="en-CA"/>
        </w:rPr>
        <w:t>s</w:t>
      </w:r>
      <w:r w:rsidRPr="00D85967">
        <w:rPr>
          <w:szCs w:val="22"/>
          <w:lang w:val="en-CA"/>
        </w:rPr>
        <w:t xml:space="preserve"> of 9-1-1 calls to the Primary PSAP (P-PSAP) and Secondary PSAP (S-PSAP) according to the policy routing rules provided by the 9-1-1 Authority including those outlined in PSAP contingency plans;</w:t>
      </w:r>
    </w:p>
    <w:p w14:paraId="3684FBA6" w14:textId="59CA2D53" w:rsidR="00C9304A" w:rsidRPr="00D85967" w:rsidRDefault="00C9304A" w:rsidP="004922ED">
      <w:pPr>
        <w:numPr>
          <w:ilvl w:val="0"/>
          <w:numId w:val="23"/>
        </w:numPr>
        <w:tabs>
          <w:tab w:val="left" w:pos="443"/>
        </w:tabs>
        <w:spacing w:after="0"/>
        <w:ind w:left="1440" w:hanging="720"/>
        <w:rPr>
          <w:szCs w:val="22"/>
        </w:rPr>
      </w:pPr>
      <w:r w:rsidRPr="00D85967">
        <w:rPr>
          <w:szCs w:val="22"/>
        </w:rPr>
        <w:t>Transmitting geodetic and/or civic location informati</w:t>
      </w:r>
      <w:r w:rsidR="00BB0D5E" w:rsidRPr="00D85967">
        <w:rPr>
          <w:szCs w:val="22"/>
        </w:rPr>
        <w:t>on, call back number of the 9</w:t>
      </w:r>
      <w:r w:rsidR="00BB0D5E" w:rsidRPr="00D85967">
        <w:rPr>
          <w:szCs w:val="22"/>
        </w:rPr>
        <w:noBreakHyphen/>
      </w:r>
      <w:r w:rsidRPr="00D85967">
        <w:rPr>
          <w:szCs w:val="22"/>
        </w:rPr>
        <w:t>1-1 caller and any additional data elements as made available by the O</w:t>
      </w:r>
      <w:r w:rsidR="00BB0D5E" w:rsidRPr="00D85967">
        <w:rPr>
          <w:szCs w:val="22"/>
        </w:rPr>
        <w:t>N</w:t>
      </w:r>
      <w:r w:rsidRPr="00D85967">
        <w:rPr>
          <w:szCs w:val="22"/>
        </w:rPr>
        <w:t>Ps;</w:t>
      </w:r>
    </w:p>
    <w:p w14:paraId="26B6F2F6" w14:textId="77777777" w:rsidR="00C9304A" w:rsidRPr="00865510" w:rsidRDefault="00C9304A" w:rsidP="004922ED">
      <w:pPr>
        <w:numPr>
          <w:ilvl w:val="0"/>
          <w:numId w:val="23"/>
        </w:numPr>
        <w:tabs>
          <w:tab w:val="left" w:pos="443"/>
        </w:tabs>
        <w:spacing w:after="0"/>
        <w:ind w:left="1440" w:hanging="720"/>
        <w:rPr>
          <w:szCs w:val="22"/>
        </w:rPr>
      </w:pPr>
      <w:r w:rsidRPr="00D85967">
        <w:rPr>
          <w:szCs w:val="22"/>
        </w:rPr>
        <w:t xml:space="preserve">Aggregating, maintaining and updating mapping and addressing, using </w:t>
      </w:r>
      <w:r w:rsidRPr="00865510">
        <w:rPr>
          <w:szCs w:val="22"/>
        </w:rPr>
        <w:t>information provided by the 9-1-1 Authority;</w:t>
      </w:r>
    </w:p>
    <w:p w14:paraId="5393912C" w14:textId="1623ACB4" w:rsidR="00C9304A" w:rsidRDefault="00C9304A" w:rsidP="004922ED">
      <w:pPr>
        <w:pStyle w:val="BodyText"/>
        <w:numPr>
          <w:ilvl w:val="0"/>
          <w:numId w:val="23"/>
        </w:numPr>
        <w:tabs>
          <w:tab w:val="left" w:pos="709"/>
        </w:tabs>
        <w:spacing w:after="0"/>
        <w:ind w:left="1440" w:hanging="720"/>
        <w:rPr>
          <w:szCs w:val="22"/>
          <w:lang w:val="en-CA"/>
        </w:rPr>
      </w:pPr>
      <w:r w:rsidRPr="00537880">
        <w:rPr>
          <w:szCs w:val="22"/>
          <w:lang w:val="en-CA"/>
        </w:rPr>
        <w:t>Submitting discrepancy / errors reports to the 9-1-1 authorities;</w:t>
      </w:r>
    </w:p>
    <w:p w14:paraId="71A52E69" w14:textId="3678C869" w:rsidR="006F4ED0" w:rsidRPr="00537880" w:rsidRDefault="006F4ED0" w:rsidP="004922ED">
      <w:pPr>
        <w:pStyle w:val="BodyText"/>
        <w:numPr>
          <w:ilvl w:val="0"/>
          <w:numId w:val="23"/>
        </w:numPr>
        <w:tabs>
          <w:tab w:val="left" w:pos="709"/>
        </w:tabs>
        <w:spacing w:after="0"/>
        <w:ind w:left="1440" w:hanging="720"/>
        <w:rPr>
          <w:szCs w:val="22"/>
          <w:lang w:val="en-CA"/>
        </w:rPr>
      </w:pPr>
      <w:r>
        <w:rPr>
          <w:szCs w:val="22"/>
          <w:lang w:val="en-CA"/>
        </w:rPr>
        <w:t>A Legacy Selective Router Gateway (LSRG) function</w:t>
      </w:r>
      <w:r w:rsidR="002046B7">
        <w:rPr>
          <w:szCs w:val="22"/>
          <w:lang w:val="en-CA"/>
        </w:rPr>
        <w:t xml:space="preserve"> enabling 9-1-1 calls to flow between the NG9-1-1 network and the legacy E9-1-1 network during the transition period;</w:t>
      </w:r>
    </w:p>
    <w:p w14:paraId="5F351B9A" w14:textId="2C073A0A" w:rsidR="00C9304A" w:rsidRPr="00865510" w:rsidRDefault="00C9304A" w:rsidP="004922ED">
      <w:pPr>
        <w:pStyle w:val="BodyText"/>
        <w:numPr>
          <w:ilvl w:val="0"/>
          <w:numId w:val="23"/>
        </w:numPr>
        <w:tabs>
          <w:tab w:val="left" w:pos="709"/>
        </w:tabs>
        <w:spacing w:after="0"/>
        <w:ind w:left="1440" w:hanging="720"/>
        <w:rPr>
          <w:szCs w:val="22"/>
          <w:lang w:val="en-CA"/>
        </w:rPr>
      </w:pPr>
      <w:r w:rsidRPr="00865510">
        <w:rPr>
          <w:szCs w:val="22"/>
          <w:lang w:val="en-CA"/>
        </w:rPr>
        <w:t>A dedicated 24x7 National 9-1-1 Control Centre to support the NG9-1-1 service;</w:t>
      </w:r>
      <w:r w:rsidR="00BB0D5E" w:rsidRPr="00865510">
        <w:rPr>
          <w:szCs w:val="22"/>
          <w:lang w:val="en-CA"/>
        </w:rPr>
        <w:t xml:space="preserve"> and</w:t>
      </w:r>
    </w:p>
    <w:p w14:paraId="1370BBE3" w14:textId="77777777" w:rsidR="00C9304A" w:rsidRPr="00865510" w:rsidRDefault="00C9304A" w:rsidP="004922ED">
      <w:pPr>
        <w:pStyle w:val="BodyText"/>
        <w:numPr>
          <w:ilvl w:val="0"/>
          <w:numId w:val="23"/>
        </w:numPr>
        <w:tabs>
          <w:tab w:val="left" w:pos="709"/>
        </w:tabs>
        <w:spacing w:after="0"/>
        <w:ind w:left="1440" w:hanging="720"/>
        <w:rPr>
          <w:szCs w:val="22"/>
          <w:lang w:val="en-CA"/>
        </w:rPr>
      </w:pPr>
      <w:r w:rsidRPr="00865510">
        <w:rPr>
          <w:szCs w:val="22"/>
          <w:lang w:val="en-CA"/>
        </w:rPr>
        <w:t>A Basic 9-1-1 default routing alternative.</w:t>
      </w:r>
    </w:p>
    <w:p w14:paraId="3B2B87F7" w14:textId="77777777" w:rsidR="004922ED" w:rsidRPr="00865510" w:rsidRDefault="004922ED" w:rsidP="004922ED">
      <w:pPr>
        <w:tabs>
          <w:tab w:val="left" w:pos="720"/>
        </w:tabs>
        <w:spacing w:after="0"/>
      </w:pPr>
    </w:p>
    <w:p w14:paraId="66E4BE3E" w14:textId="3E3EE3E2" w:rsidR="00C9304A" w:rsidRPr="009C44DE" w:rsidRDefault="00C9304A" w:rsidP="005B4E2A">
      <w:pPr>
        <w:numPr>
          <w:ilvl w:val="0"/>
          <w:numId w:val="22"/>
        </w:numPr>
        <w:tabs>
          <w:tab w:val="left" w:pos="720"/>
        </w:tabs>
        <w:spacing w:after="0"/>
        <w:ind w:left="0" w:firstLine="0"/>
      </w:pPr>
      <w:r w:rsidRPr="009C44DE">
        <w:t xml:space="preserve">NG9-1-1 </w:t>
      </w:r>
      <w:r w:rsidRPr="009C44DE">
        <w:rPr>
          <w:rFonts w:cs="Arial"/>
          <w:szCs w:val="22"/>
        </w:rPr>
        <w:t>service</w:t>
      </w:r>
      <w:r w:rsidRPr="009C44DE">
        <w:t xml:space="preserve"> provides our wholesale and retail customers with the universally recognized three-digit </w:t>
      </w:r>
      <w:r w:rsidR="00062DCE">
        <w:t>"</w:t>
      </w:r>
      <w:r w:rsidRPr="009C44DE">
        <w:t>911</w:t>
      </w:r>
      <w:r w:rsidR="00062DCE">
        <w:t>"</w:t>
      </w:r>
      <w:r w:rsidRPr="009C44DE">
        <w:t xml:space="preserve"> dial access to emergency response agencies serving their communities.  The Bell Companies </w:t>
      </w:r>
      <w:r w:rsidR="002046B7">
        <w:t>support</w:t>
      </w:r>
      <w:r w:rsidR="002046B7" w:rsidRPr="009C44DE">
        <w:t xml:space="preserve"> </w:t>
      </w:r>
      <w:r w:rsidRPr="009C44DE">
        <w:t xml:space="preserve">customer access to the </w:t>
      </w:r>
      <w:r w:rsidR="00B44909">
        <w:t>"</w:t>
      </w:r>
      <w:r w:rsidRPr="009C44DE">
        <w:t>911</w:t>
      </w:r>
      <w:r w:rsidR="00B44909">
        <w:t>"</w:t>
      </w:r>
      <w:r w:rsidRPr="009C44DE">
        <w:t xml:space="preserve"> code to provide service coverage as specified in the agreement with the municipality/government</w:t>
      </w:r>
      <w:r w:rsidR="009C44DE">
        <w:t xml:space="preserve">. </w:t>
      </w:r>
      <w:r w:rsidR="00770140" w:rsidRPr="009C44DE">
        <w:t xml:space="preserve"> </w:t>
      </w:r>
      <w:r w:rsidRPr="009C44DE">
        <w:t>Answering of the call and the emergency response is the responsibility of the municipality/government and is not provided as part of NG9-1-1 service</w:t>
      </w:r>
      <w:r w:rsidR="00DA42DE" w:rsidRPr="009C44DE">
        <w:t xml:space="preserve"> and therefore no such costs are included in this study</w:t>
      </w:r>
      <w:r w:rsidRPr="009C44DE">
        <w:t>.</w:t>
      </w:r>
    </w:p>
    <w:p w14:paraId="0C23A2E3" w14:textId="77777777" w:rsidR="00BB0D5E" w:rsidRPr="00D85967" w:rsidRDefault="00BB0D5E" w:rsidP="00BB0D5E">
      <w:pPr>
        <w:tabs>
          <w:tab w:val="left" w:pos="720"/>
        </w:tabs>
        <w:spacing w:after="0"/>
      </w:pPr>
    </w:p>
    <w:p w14:paraId="5A9CCD30" w14:textId="77CB9AF5" w:rsidR="00BB0D5E" w:rsidRDefault="00C9304A" w:rsidP="000F179D">
      <w:pPr>
        <w:numPr>
          <w:ilvl w:val="0"/>
          <w:numId w:val="22"/>
        </w:numPr>
        <w:tabs>
          <w:tab w:val="left" w:pos="720"/>
        </w:tabs>
        <w:spacing w:after="0"/>
        <w:ind w:left="0" w:firstLine="0"/>
        <w:rPr>
          <w:rFonts w:cs="Arial"/>
        </w:rPr>
      </w:pPr>
      <w:r w:rsidRPr="00B73D26">
        <w:rPr>
          <w:rFonts w:cs="Arial"/>
        </w:rPr>
        <w:t xml:space="preserve">Modern, </w:t>
      </w:r>
      <w:r w:rsidRPr="00B73D26">
        <w:t>state</w:t>
      </w:r>
      <w:r w:rsidRPr="00B73D26">
        <w:rPr>
          <w:rFonts w:cs="Arial"/>
        </w:rPr>
        <w:t>-of-the-art and proven infrastructure and fabrics such as Network Function Virtualization (NFV), Software-Defined Networking (S</w:t>
      </w:r>
      <w:r w:rsidRPr="00AE7A81">
        <w:rPr>
          <w:rFonts w:cs="Arial"/>
        </w:rPr>
        <w:t xml:space="preserve">DN), Orchestration and Automation, Smart Cores, Intelligent Transport, Parallel Reliability and Availability, multi-fault engineering, local and geo-redundancy, among others, are key aspects that drove the design and architecture work behind our </w:t>
      </w:r>
      <w:r w:rsidR="00770140" w:rsidRPr="00B73D26">
        <w:rPr>
          <w:rFonts w:cs="Arial"/>
        </w:rPr>
        <w:t>NGCS</w:t>
      </w:r>
      <w:r w:rsidRPr="00B73D26">
        <w:rPr>
          <w:rFonts w:cs="Arial"/>
        </w:rPr>
        <w:t xml:space="preserve"> and ESInet, to ensure that the infrastructure as a whole is fault-tolerant, exceeding the typical </w:t>
      </w:r>
      <w:r w:rsidR="00062DCE">
        <w:rPr>
          <w:rFonts w:cs="Arial"/>
        </w:rPr>
        <w:t>"</w:t>
      </w:r>
      <w:r w:rsidRPr="003F007B">
        <w:rPr>
          <w:rFonts w:cs="Arial"/>
        </w:rPr>
        <w:t>carrier-grade</w:t>
      </w:r>
      <w:r w:rsidR="00062DCE">
        <w:rPr>
          <w:rFonts w:cs="Arial"/>
        </w:rPr>
        <w:t>"</w:t>
      </w:r>
      <w:r w:rsidRPr="003F007B">
        <w:rPr>
          <w:rFonts w:cs="Arial"/>
        </w:rPr>
        <w:t xml:space="preserve"> five-9s (99.999%) service availability.</w:t>
      </w:r>
    </w:p>
    <w:p w14:paraId="4A51DCE7" w14:textId="77777777" w:rsidR="009C44DE" w:rsidRPr="00D85967" w:rsidRDefault="009C44DE" w:rsidP="00861E15">
      <w:pPr>
        <w:tabs>
          <w:tab w:val="left" w:pos="720"/>
        </w:tabs>
        <w:spacing w:after="0"/>
      </w:pPr>
    </w:p>
    <w:p w14:paraId="28F53118" w14:textId="77777777" w:rsidR="00C9304A" w:rsidRPr="00D85967" w:rsidRDefault="00C9304A" w:rsidP="00BB0D5E">
      <w:pPr>
        <w:pStyle w:val="Heading1"/>
      </w:pPr>
      <w:bookmarkStart w:id="107" w:name="_Ref63683547"/>
      <w:bookmarkStart w:id="108" w:name="_Toc63438070"/>
      <w:bookmarkStart w:id="109" w:name="_Toc63925036"/>
      <w:bookmarkStart w:id="110" w:name="_Toc67490843"/>
      <w:bookmarkStart w:id="111" w:name="_Toc85445642"/>
      <w:r w:rsidRPr="00D85967">
        <w:t>Service Building Blocks</w:t>
      </w:r>
      <w:bookmarkEnd w:id="107"/>
      <w:bookmarkEnd w:id="108"/>
      <w:bookmarkEnd w:id="109"/>
      <w:bookmarkEnd w:id="110"/>
      <w:bookmarkEnd w:id="111"/>
    </w:p>
    <w:p w14:paraId="2504D029" w14:textId="77777777" w:rsidR="00BB0D5E" w:rsidRPr="00D85967" w:rsidRDefault="00BB0D5E" w:rsidP="00BB0D5E">
      <w:pPr>
        <w:tabs>
          <w:tab w:val="left" w:pos="720"/>
        </w:tabs>
        <w:spacing w:after="0"/>
        <w:rPr>
          <w:rFonts w:cs="Arial"/>
          <w:szCs w:val="22"/>
        </w:rPr>
      </w:pPr>
    </w:p>
    <w:p w14:paraId="6169355E" w14:textId="4F6F356E" w:rsidR="00C9304A" w:rsidRPr="003F007B" w:rsidRDefault="00C9304A" w:rsidP="005B4E2A">
      <w:pPr>
        <w:numPr>
          <w:ilvl w:val="0"/>
          <w:numId w:val="22"/>
        </w:numPr>
        <w:tabs>
          <w:tab w:val="left" w:pos="720"/>
        </w:tabs>
        <w:spacing w:after="0"/>
        <w:ind w:left="0" w:firstLine="0"/>
        <w:rPr>
          <w:rFonts w:cs="Arial"/>
          <w:szCs w:val="22"/>
        </w:rPr>
      </w:pPr>
      <w:r w:rsidRPr="00D85967">
        <w:rPr>
          <w:rFonts w:cs="Arial"/>
          <w:szCs w:val="22"/>
        </w:rPr>
        <w:t xml:space="preserve">For purposes of this report, we have created </w:t>
      </w:r>
      <w:r w:rsidR="00062DCE">
        <w:rPr>
          <w:rFonts w:cs="Arial"/>
          <w:szCs w:val="22"/>
        </w:rPr>
        <w:t>"</w:t>
      </w:r>
      <w:r w:rsidRPr="00D85967">
        <w:rPr>
          <w:rFonts w:cs="Arial"/>
          <w:szCs w:val="22"/>
        </w:rPr>
        <w:t>Building Blocks</w:t>
      </w:r>
      <w:r w:rsidR="00062DCE">
        <w:rPr>
          <w:rFonts w:cs="Arial"/>
          <w:szCs w:val="22"/>
        </w:rPr>
        <w:t>"</w:t>
      </w:r>
      <w:r w:rsidRPr="00D85967">
        <w:rPr>
          <w:rFonts w:cs="Arial"/>
          <w:szCs w:val="22"/>
        </w:rPr>
        <w:t xml:space="preserve"> representing cohesive buckets based on functionality, deliverables or activities that, taken as a whole, represent our entire NG9-1-1 network</w:t>
      </w:r>
      <w:r w:rsidRPr="00B73D26">
        <w:rPr>
          <w:rFonts w:cs="Arial"/>
          <w:szCs w:val="22"/>
        </w:rPr>
        <w:t>.</w:t>
      </w:r>
      <w:r w:rsidRPr="00AE7A81">
        <w:rPr>
          <w:rFonts w:cs="Arial"/>
          <w:szCs w:val="22"/>
        </w:rPr>
        <w:t xml:space="preserve"> </w:t>
      </w:r>
      <w:r w:rsidR="0087157D" w:rsidRPr="003F007B">
        <w:rPr>
          <w:rFonts w:cs="Arial"/>
          <w:szCs w:val="22"/>
        </w:rPr>
        <w:t xml:space="preserve"> </w:t>
      </w:r>
      <w:r w:rsidRPr="003F007B">
        <w:rPr>
          <w:rFonts w:cs="Arial"/>
          <w:szCs w:val="22"/>
        </w:rPr>
        <w:t>Each building block is described in the subsections below.</w:t>
      </w:r>
    </w:p>
    <w:p w14:paraId="696EA929" w14:textId="77777777" w:rsidR="00CB78B7" w:rsidRPr="00865510" w:rsidRDefault="00CB78B7" w:rsidP="00CB78B7">
      <w:pPr>
        <w:tabs>
          <w:tab w:val="left" w:pos="720"/>
        </w:tabs>
        <w:spacing w:after="0"/>
        <w:rPr>
          <w:rFonts w:cs="Arial"/>
          <w:szCs w:val="22"/>
        </w:rPr>
      </w:pPr>
    </w:p>
    <w:p w14:paraId="1C313436" w14:textId="3820899B" w:rsidR="00C9304A" w:rsidRPr="00865510" w:rsidRDefault="00C9304A" w:rsidP="00CB78B7">
      <w:pPr>
        <w:numPr>
          <w:ilvl w:val="0"/>
          <w:numId w:val="22"/>
        </w:numPr>
        <w:tabs>
          <w:tab w:val="left" w:pos="720"/>
        </w:tabs>
        <w:spacing w:after="0"/>
        <w:ind w:left="0" w:firstLine="0"/>
      </w:pPr>
      <w:r w:rsidRPr="00B73D26">
        <w:fldChar w:fldCharType="begin"/>
      </w:r>
      <w:r w:rsidRPr="00B73D26">
        <w:instrText xml:space="preserve"> REF _Ref63256197 \h </w:instrText>
      </w:r>
      <w:r w:rsidR="00B73D26">
        <w:instrText xml:space="preserve"> \* MERGEFORMAT </w:instrText>
      </w:r>
      <w:r w:rsidRPr="00B73D26">
        <w:fldChar w:fldCharType="separate"/>
      </w:r>
      <w:r w:rsidR="00FA60FD" w:rsidRPr="00B73D26">
        <w:rPr>
          <w:u w:val="single"/>
        </w:rPr>
        <w:t xml:space="preserve">Figure </w:t>
      </w:r>
      <w:r w:rsidR="00FA60FD" w:rsidRPr="00B73D26">
        <w:rPr>
          <w:noProof/>
          <w:u w:val="single"/>
        </w:rPr>
        <w:t>1</w:t>
      </w:r>
      <w:r w:rsidRPr="00B73D26">
        <w:fldChar w:fldCharType="end"/>
      </w:r>
      <w:r w:rsidRPr="00B73D26">
        <w:t xml:space="preserve"> </w:t>
      </w:r>
      <w:r w:rsidR="0087157D" w:rsidRPr="00B73D26">
        <w:t xml:space="preserve">below </w:t>
      </w:r>
      <w:r w:rsidRPr="00B73D26">
        <w:t xml:space="preserve">provides a schematic diagram of the physical and logical architecture of the NG9-1-1 network </w:t>
      </w:r>
      <w:r w:rsidRPr="00865510">
        <w:t>and its key components.</w:t>
      </w:r>
    </w:p>
    <w:p w14:paraId="4261A34B" w14:textId="24342D9E" w:rsidR="0087157D" w:rsidRPr="00D85967" w:rsidRDefault="0087157D" w:rsidP="0087157D">
      <w:pPr>
        <w:tabs>
          <w:tab w:val="left" w:pos="720"/>
        </w:tabs>
        <w:spacing w:after="0"/>
      </w:pPr>
    </w:p>
    <w:p w14:paraId="542A61F9" w14:textId="44E5B99F" w:rsidR="0087157D" w:rsidRPr="00D85967" w:rsidRDefault="0087157D" w:rsidP="0087157D">
      <w:pPr>
        <w:pStyle w:val="Caption"/>
        <w:spacing w:after="0" w:line="240" w:lineRule="auto"/>
        <w:jc w:val="center"/>
        <w:rPr>
          <w:sz w:val="22"/>
          <w:u w:val="single"/>
        </w:rPr>
      </w:pPr>
      <w:r w:rsidRPr="00D85967">
        <w:br w:type="page"/>
      </w:r>
      <w:bookmarkStart w:id="112" w:name="_Ref63256197"/>
      <w:r w:rsidRPr="00D85967">
        <w:rPr>
          <w:sz w:val="22"/>
          <w:u w:val="single"/>
        </w:rPr>
        <w:t xml:space="preserve">Figure </w:t>
      </w:r>
      <w:r w:rsidRPr="00D85967">
        <w:rPr>
          <w:sz w:val="22"/>
          <w:u w:val="single"/>
        </w:rPr>
        <w:fldChar w:fldCharType="begin"/>
      </w:r>
      <w:r w:rsidRPr="00D85967">
        <w:rPr>
          <w:sz w:val="22"/>
          <w:u w:val="single"/>
        </w:rPr>
        <w:instrText xml:space="preserve"> SEQ Figure \* ARABIC </w:instrText>
      </w:r>
      <w:r w:rsidRPr="00D85967">
        <w:rPr>
          <w:sz w:val="22"/>
          <w:u w:val="single"/>
        </w:rPr>
        <w:fldChar w:fldCharType="separate"/>
      </w:r>
      <w:r w:rsidR="00FA60FD">
        <w:rPr>
          <w:noProof/>
          <w:sz w:val="22"/>
          <w:u w:val="single"/>
        </w:rPr>
        <w:t>1</w:t>
      </w:r>
      <w:r w:rsidRPr="00D85967">
        <w:rPr>
          <w:sz w:val="22"/>
          <w:u w:val="single"/>
        </w:rPr>
        <w:fldChar w:fldCharType="end"/>
      </w:r>
      <w:bookmarkEnd w:id="112"/>
    </w:p>
    <w:p w14:paraId="6A176FAF" w14:textId="4C86384B" w:rsidR="0087157D" w:rsidRPr="00D85967" w:rsidRDefault="0087157D" w:rsidP="0087157D">
      <w:pPr>
        <w:pStyle w:val="Caption"/>
        <w:spacing w:after="0" w:line="240" w:lineRule="auto"/>
        <w:jc w:val="center"/>
        <w:rPr>
          <w:sz w:val="22"/>
          <w:u w:val="single"/>
        </w:rPr>
      </w:pPr>
      <w:r w:rsidRPr="00D85967">
        <w:rPr>
          <w:sz w:val="22"/>
          <w:u w:val="single"/>
        </w:rPr>
        <w:t>Overall Diagram of NG9-1-1 Components</w:t>
      </w:r>
    </w:p>
    <w:p w14:paraId="7E6BCDD1" w14:textId="5E43CCDF" w:rsidR="0087157D" w:rsidRPr="00D85967" w:rsidRDefault="0087157D" w:rsidP="0087157D">
      <w:pPr>
        <w:tabs>
          <w:tab w:val="left" w:pos="720"/>
        </w:tabs>
        <w:spacing w:after="0" w:line="240" w:lineRule="auto"/>
        <w:jc w:val="center"/>
      </w:pPr>
    </w:p>
    <w:p w14:paraId="26ACC606" w14:textId="17927218" w:rsidR="00C9304A" w:rsidRPr="00D85967" w:rsidRDefault="00E32E90" w:rsidP="001050DC">
      <w:pPr>
        <w:pStyle w:val="BodyText"/>
        <w:tabs>
          <w:tab w:val="left" w:pos="709"/>
        </w:tabs>
        <w:spacing w:after="0"/>
        <w:ind w:left="360"/>
        <w:jc w:val="center"/>
        <w:rPr>
          <w:lang w:val="en-CA"/>
        </w:rPr>
      </w:pPr>
      <w:r w:rsidRPr="00D85967">
        <w:rPr>
          <w:noProof/>
          <w:lang w:val="en-CA"/>
        </w:rPr>
        <w:drawing>
          <wp:inline distT="0" distB="0" distL="0" distR="0" wp14:anchorId="682FC7A7" wp14:editId="639C7C18">
            <wp:extent cx="5561463" cy="764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4072" cy="7651788"/>
                    </a:xfrm>
                    <a:prstGeom prst="rect">
                      <a:avLst/>
                    </a:prstGeom>
                  </pic:spPr>
                </pic:pic>
              </a:graphicData>
            </a:graphic>
          </wp:inline>
        </w:drawing>
      </w:r>
    </w:p>
    <w:p w14:paraId="1BC15143" w14:textId="019AEFDC" w:rsidR="00C9304A" w:rsidRDefault="00C9304A" w:rsidP="00714F40">
      <w:pPr>
        <w:pStyle w:val="Heading2"/>
      </w:pPr>
      <w:bookmarkStart w:id="113" w:name="_Toc62771291"/>
      <w:bookmarkStart w:id="114" w:name="_Toc62771416"/>
      <w:bookmarkStart w:id="115" w:name="_Toc62771548"/>
      <w:bookmarkStart w:id="116" w:name="_Toc62771672"/>
      <w:bookmarkStart w:id="117" w:name="_Toc62771795"/>
      <w:bookmarkStart w:id="118" w:name="_Toc62823712"/>
      <w:bookmarkStart w:id="119" w:name="_Toc62831695"/>
      <w:bookmarkStart w:id="120" w:name="_Ref63712304"/>
      <w:bookmarkStart w:id="121" w:name="_Toc63438071"/>
      <w:bookmarkStart w:id="122" w:name="_Toc63925037"/>
      <w:bookmarkStart w:id="123" w:name="_Toc67490844"/>
      <w:bookmarkStart w:id="124" w:name="_Toc85445643"/>
      <w:bookmarkEnd w:id="113"/>
      <w:bookmarkEnd w:id="114"/>
      <w:bookmarkEnd w:id="115"/>
      <w:bookmarkEnd w:id="116"/>
      <w:bookmarkEnd w:id="117"/>
      <w:bookmarkEnd w:id="118"/>
      <w:bookmarkEnd w:id="119"/>
      <w:r w:rsidRPr="00D85967">
        <w:t>Inter-ESInet</w:t>
      </w:r>
      <w:bookmarkEnd w:id="120"/>
      <w:bookmarkEnd w:id="121"/>
      <w:bookmarkEnd w:id="122"/>
      <w:bookmarkEnd w:id="123"/>
      <w:bookmarkEnd w:id="124"/>
    </w:p>
    <w:p w14:paraId="2FF08EBC" w14:textId="77777777" w:rsidR="00CF1C6D" w:rsidRPr="00CF1C6D" w:rsidRDefault="00CF1C6D" w:rsidP="00CF1C6D">
      <w:pPr>
        <w:spacing w:line="240" w:lineRule="auto"/>
      </w:pPr>
    </w:p>
    <w:p w14:paraId="2DE52D91" w14:textId="1B631D4A" w:rsidR="0087157D" w:rsidRPr="00D85967" w:rsidRDefault="0087157D" w:rsidP="0087157D">
      <w:pPr>
        <w:pStyle w:val="Caption"/>
        <w:spacing w:after="0" w:line="240" w:lineRule="auto"/>
        <w:jc w:val="center"/>
        <w:rPr>
          <w:sz w:val="22"/>
          <w:u w:val="single"/>
        </w:rPr>
      </w:pPr>
      <w:r w:rsidRPr="00B73D26">
        <w:rPr>
          <w:sz w:val="22"/>
          <w:u w:val="single"/>
        </w:rPr>
        <w:t>Fig</w:t>
      </w:r>
      <w:r w:rsidRPr="009C44DE">
        <w:rPr>
          <w:sz w:val="22"/>
          <w:u w:val="single"/>
        </w:rPr>
        <w:t xml:space="preserve">ure </w:t>
      </w:r>
      <w:r w:rsidRPr="009C44DE">
        <w:rPr>
          <w:sz w:val="22"/>
          <w:u w:val="single"/>
        </w:rPr>
        <w:fldChar w:fldCharType="begin"/>
      </w:r>
      <w:r w:rsidRPr="009C44DE">
        <w:rPr>
          <w:sz w:val="22"/>
          <w:u w:val="single"/>
        </w:rPr>
        <w:instrText xml:space="preserve"> SEQ Figure \* ARABIC </w:instrText>
      </w:r>
      <w:r w:rsidRPr="009C44DE">
        <w:rPr>
          <w:sz w:val="22"/>
          <w:u w:val="single"/>
        </w:rPr>
        <w:fldChar w:fldCharType="separate"/>
      </w:r>
      <w:r w:rsidR="00A12CB6">
        <w:rPr>
          <w:noProof/>
          <w:sz w:val="22"/>
          <w:u w:val="single"/>
        </w:rPr>
        <w:t>2</w:t>
      </w:r>
      <w:r w:rsidRPr="009C44DE">
        <w:rPr>
          <w:sz w:val="22"/>
          <w:u w:val="single"/>
        </w:rPr>
        <w:fldChar w:fldCharType="end"/>
      </w:r>
    </w:p>
    <w:p w14:paraId="5C471EA1" w14:textId="6E9A3B63" w:rsidR="0087157D" w:rsidRPr="00D85967" w:rsidRDefault="0087157D" w:rsidP="0087157D">
      <w:pPr>
        <w:pStyle w:val="Caption"/>
        <w:spacing w:after="0" w:line="240" w:lineRule="auto"/>
        <w:jc w:val="center"/>
        <w:rPr>
          <w:sz w:val="22"/>
          <w:u w:val="single"/>
        </w:rPr>
      </w:pPr>
      <w:r w:rsidRPr="00D85967">
        <w:rPr>
          <w:sz w:val="22"/>
          <w:u w:val="single"/>
        </w:rPr>
        <w:t>Inter-ESInet Interconnection Model</w:t>
      </w:r>
    </w:p>
    <w:p w14:paraId="2CA510E8" w14:textId="77777777" w:rsidR="0087157D" w:rsidRPr="00D85967" w:rsidRDefault="0087157D" w:rsidP="0087157D">
      <w:pPr>
        <w:spacing w:after="0" w:line="240" w:lineRule="auto"/>
        <w:rPr>
          <w:sz w:val="24"/>
        </w:rPr>
      </w:pPr>
    </w:p>
    <w:p w14:paraId="617A0327" w14:textId="5039B3E9" w:rsidR="0087157D" w:rsidRPr="00D85967" w:rsidRDefault="00644CAF" w:rsidP="0087157D">
      <w:pPr>
        <w:spacing w:after="0"/>
        <w:jc w:val="center"/>
      </w:pPr>
      <w:r w:rsidRPr="00D85967">
        <w:rPr>
          <w:noProof/>
        </w:rPr>
        <w:drawing>
          <wp:inline distT="0" distB="0" distL="0" distR="0" wp14:anchorId="41D958D6" wp14:editId="5F851EFC">
            <wp:extent cx="3895107" cy="156511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46" cy="1570193"/>
                    </a:xfrm>
                    <a:prstGeom prst="rect">
                      <a:avLst/>
                    </a:prstGeom>
                    <a:noFill/>
                    <a:ln>
                      <a:noFill/>
                    </a:ln>
                  </pic:spPr>
                </pic:pic>
              </a:graphicData>
            </a:graphic>
          </wp:inline>
        </w:drawing>
      </w:r>
    </w:p>
    <w:p w14:paraId="6257451D" w14:textId="39A11FBB" w:rsidR="00C9304A" w:rsidRDefault="00861E15" w:rsidP="0087157D">
      <w:pPr>
        <w:spacing w:after="0"/>
      </w:pPr>
      <w:r>
        <w:t>Note: For colour codes</w:t>
      </w:r>
      <w:r w:rsidR="00B73D26">
        <w:t>,</w:t>
      </w:r>
      <w:r>
        <w:t xml:space="preserve"> see </w:t>
      </w:r>
      <w:r w:rsidR="002046B7" w:rsidRPr="00B73D26">
        <w:fldChar w:fldCharType="begin"/>
      </w:r>
      <w:r w:rsidR="002046B7" w:rsidRPr="00B73D26">
        <w:instrText xml:space="preserve"> REF _Ref63256197 \h </w:instrText>
      </w:r>
      <w:r w:rsidR="002046B7">
        <w:instrText xml:space="preserve"> \* MERGEFORMAT </w:instrText>
      </w:r>
      <w:r w:rsidR="002046B7" w:rsidRPr="00B73D26">
        <w:fldChar w:fldCharType="separate"/>
      </w:r>
      <w:r w:rsidR="002046B7" w:rsidRPr="00B73D26">
        <w:rPr>
          <w:u w:val="single"/>
        </w:rPr>
        <w:t xml:space="preserve">Figure </w:t>
      </w:r>
      <w:r w:rsidR="002046B7" w:rsidRPr="00B73D26">
        <w:rPr>
          <w:noProof/>
          <w:u w:val="single"/>
        </w:rPr>
        <w:t>1</w:t>
      </w:r>
      <w:r w:rsidR="002046B7" w:rsidRPr="00B73D26">
        <w:fldChar w:fldCharType="end"/>
      </w:r>
    </w:p>
    <w:p w14:paraId="09EFA36F" w14:textId="77777777" w:rsidR="00861E15" w:rsidRPr="00D85967" w:rsidRDefault="00861E15" w:rsidP="0087157D">
      <w:pPr>
        <w:spacing w:after="0"/>
      </w:pPr>
    </w:p>
    <w:p w14:paraId="205BA799" w14:textId="0C6A59CE" w:rsidR="00C9304A" w:rsidRPr="00D85967" w:rsidRDefault="00C9304A" w:rsidP="005B4E2A">
      <w:pPr>
        <w:numPr>
          <w:ilvl w:val="0"/>
          <w:numId w:val="22"/>
        </w:numPr>
        <w:tabs>
          <w:tab w:val="left" w:pos="720"/>
        </w:tabs>
        <w:spacing w:after="0"/>
        <w:ind w:left="0" w:firstLine="0"/>
      </w:pPr>
      <w:r w:rsidRPr="00D85967">
        <w:t xml:space="preserve">In TRP 2017-182, the Commission determined that NG9-1-1 networks in Canada must be interconnected to form a national network of networks. </w:t>
      </w:r>
      <w:r w:rsidR="00CB3F6E" w:rsidRPr="00D85967">
        <w:t xml:space="preserve"> </w:t>
      </w:r>
      <w:r w:rsidRPr="00D85967">
        <w:t>Currently, there are three ESInet providers in Canada:</w:t>
      </w:r>
    </w:p>
    <w:p w14:paraId="07F060F8" w14:textId="77777777" w:rsidR="0087157D" w:rsidRPr="00D85967" w:rsidRDefault="0087157D" w:rsidP="0087157D">
      <w:pPr>
        <w:tabs>
          <w:tab w:val="left" w:pos="720"/>
        </w:tabs>
        <w:spacing w:after="0" w:line="240" w:lineRule="auto"/>
      </w:pPr>
    </w:p>
    <w:p w14:paraId="773950DA" w14:textId="11784370" w:rsidR="00C9304A" w:rsidRPr="00D85967" w:rsidRDefault="00C9304A" w:rsidP="00CB3F6E">
      <w:pPr>
        <w:widowControl/>
        <w:numPr>
          <w:ilvl w:val="0"/>
          <w:numId w:val="24"/>
        </w:numPr>
        <w:spacing w:after="0"/>
        <w:ind w:left="1440" w:hanging="720"/>
        <w:rPr>
          <w:szCs w:val="22"/>
        </w:rPr>
      </w:pPr>
      <w:r w:rsidRPr="00D85967">
        <w:rPr>
          <w:szCs w:val="22"/>
        </w:rPr>
        <w:t>Bell Canada, Bell Aliant and Bell MTS (in the provinces of Manitoba, Ontario, Quebec, New Brunswick, Nova Scotia, Prince Edward Island</w:t>
      </w:r>
      <w:r w:rsidR="00EB2305" w:rsidRPr="00D85967">
        <w:rPr>
          <w:szCs w:val="22"/>
        </w:rPr>
        <w:t xml:space="preserve"> and Newfoundland and Labrador</w:t>
      </w:r>
      <w:r w:rsidRPr="00D85967">
        <w:rPr>
          <w:szCs w:val="22"/>
        </w:rPr>
        <w:t>);</w:t>
      </w:r>
    </w:p>
    <w:p w14:paraId="6CDFA4D8" w14:textId="77777777" w:rsidR="00C9304A" w:rsidRPr="00D85967" w:rsidRDefault="00C9304A" w:rsidP="00CB3F6E">
      <w:pPr>
        <w:widowControl/>
        <w:numPr>
          <w:ilvl w:val="0"/>
          <w:numId w:val="24"/>
        </w:numPr>
        <w:spacing w:after="0"/>
        <w:ind w:left="1440" w:hanging="720"/>
        <w:rPr>
          <w:szCs w:val="22"/>
        </w:rPr>
      </w:pPr>
      <w:r w:rsidRPr="00D85967">
        <w:rPr>
          <w:szCs w:val="22"/>
        </w:rPr>
        <w:t>SaskTel (in the province of Saskatchewan); and</w:t>
      </w:r>
    </w:p>
    <w:p w14:paraId="5AC3D0CD" w14:textId="77777777" w:rsidR="00C9304A" w:rsidRPr="00D85967" w:rsidRDefault="00C9304A" w:rsidP="00CB3F6E">
      <w:pPr>
        <w:widowControl/>
        <w:numPr>
          <w:ilvl w:val="0"/>
          <w:numId w:val="24"/>
        </w:numPr>
        <w:spacing w:after="0"/>
        <w:ind w:left="1440" w:hanging="720"/>
        <w:rPr>
          <w:szCs w:val="22"/>
        </w:rPr>
      </w:pPr>
      <w:r w:rsidRPr="00D85967">
        <w:rPr>
          <w:szCs w:val="22"/>
        </w:rPr>
        <w:t>Telus (in the provinces of Alberta and British Columbia).</w:t>
      </w:r>
    </w:p>
    <w:p w14:paraId="28D0834A" w14:textId="77777777" w:rsidR="0087157D" w:rsidRPr="00D85967" w:rsidRDefault="0087157D" w:rsidP="0087157D">
      <w:pPr>
        <w:tabs>
          <w:tab w:val="left" w:pos="720"/>
        </w:tabs>
        <w:spacing w:after="0"/>
      </w:pPr>
    </w:p>
    <w:p w14:paraId="252E3CB0" w14:textId="5E1B407A" w:rsidR="00C9304A" w:rsidRPr="00D85967" w:rsidRDefault="00C9304A" w:rsidP="005B4E2A">
      <w:pPr>
        <w:numPr>
          <w:ilvl w:val="0"/>
          <w:numId w:val="22"/>
        </w:numPr>
        <w:tabs>
          <w:tab w:val="left" w:pos="720"/>
        </w:tabs>
        <w:spacing w:after="0"/>
        <w:ind w:left="0" w:firstLine="0"/>
      </w:pPr>
      <w:r w:rsidRPr="00D85967">
        <w:t>In Decision 2018-217</w:t>
      </w:r>
      <w:r w:rsidR="00CB3F6E" w:rsidRPr="00D85967">
        <w:rPr>
          <w:rStyle w:val="FootnoteReference"/>
        </w:rPr>
        <w:footnoteReference w:id="16"/>
      </w:r>
      <w:r w:rsidRPr="00D85967">
        <w:t>, with respect to ESInet-to-ESInet interconnections (refer to ESRE0082</w:t>
      </w:r>
      <w:r w:rsidRPr="00D85967">
        <w:rPr>
          <w:rStyle w:val="FootnoteReference"/>
        </w:rPr>
        <w:footnoteReference w:id="17"/>
      </w:r>
      <w:r w:rsidRPr="00D85967">
        <w:t>), the Commission stipulated that N</w:t>
      </w:r>
      <w:r w:rsidR="0087157D" w:rsidRPr="00D85967">
        <w:t>G9-1-1 network providers shall:</w:t>
      </w:r>
    </w:p>
    <w:p w14:paraId="7467D09F" w14:textId="77777777" w:rsidR="0087157D" w:rsidRPr="00D85967" w:rsidRDefault="0087157D" w:rsidP="0087157D">
      <w:pPr>
        <w:tabs>
          <w:tab w:val="left" w:pos="720"/>
        </w:tabs>
        <w:spacing w:after="0" w:line="240" w:lineRule="auto"/>
      </w:pPr>
    </w:p>
    <w:p w14:paraId="79DAFB35" w14:textId="77777777" w:rsidR="00C9304A" w:rsidRPr="00D85967" w:rsidRDefault="00C9304A" w:rsidP="00CB3F6E">
      <w:pPr>
        <w:widowControl/>
        <w:numPr>
          <w:ilvl w:val="0"/>
          <w:numId w:val="24"/>
        </w:numPr>
        <w:spacing w:after="0"/>
        <w:ind w:left="1440" w:hanging="720"/>
        <w:rPr>
          <w:szCs w:val="22"/>
        </w:rPr>
      </w:pPr>
      <w:r w:rsidRPr="00D85967">
        <w:rPr>
          <w:szCs w:val="22"/>
        </w:rPr>
        <w:t>Provide private and dedicated facilities;</w:t>
      </w:r>
    </w:p>
    <w:p w14:paraId="60E42733" w14:textId="77777777" w:rsidR="00C9304A" w:rsidRPr="00D85967" w:rsidRDefault="00C9304A" w:rsidP="00CB3F6E">
      <w:pPr>
        <w:widowControl/>
        <w:numPr>
          <w:ilvl w:val="0"/>
          <w:numId w:val="24"/>
        </w:numPr>
        <w:spacing w:after="0"/>
        <w:ind w:left="1440" w:hanging="720"/>
        <w:rPr>
          <w:szCs w:val="22"/>
        </w:rPr>
      </w:pPr>
      <w:r w:rsidRPr="00D85967">
        <w:rPr>
          <w:szCs w:val="22"/>
        </w:rPr>
        <w:t>Provide high availability and survivability in the event of planned or unplanned outages;</w:t>
      </w:r>
    </w:p>
    <w:p w14:paraId="2BC0AE9D" w14:textId="77777777" w:rsidR="00C9304A" w:rsidRPr="00D85967" w:rsidRDefault="00C9304A" w:rsidP="00CB3F6E">
      <w:pPr>
        <w:widowControl/>
        <w:numPr>
          <w:ilvl w:val="0"/>
          <w:numId w:val="24"/>
        </w:numPr>
        <w:spacing w:after="0"/>
        <w:ind w:left="1440" w:hanging="720"/>
        <w:rPr>
          <w:szCs w:val="22"/>
        </w:rPr>
      </w:pPr>
      <w:r w:rsidRPr="00D85967">
        <w:rPr>
          <w:szCs w:val="22"/>
        </w:rPr>
        <w:t>Ensure that all physical devices and components providing ESInet-to-ESInet interconnections be architected to comply with carrier-grade standards;</w:t>
      </w:r>
    </w:p>
    <w:p w14:paraId="19F783C5" w14:textId="67D96019" w:rsidR="00C9304A" w:rsidRPr="00D85967" w:rsidRDefault="00C9304A" w:rsidP="00CB3F6E">
      <w:pPr>
        <w:widowControl/>
        <w:numPr>
          <w:ilvl w:val="0"/>
          <w:numId w:val="24"/>
        </w:numPr>
        <w:spacing w:after="0"/>
        <w:ind w:left="1440" w:hanging="720"/>
        <w:rPr>
          <w:szCs w:val="22"/>
        </w:rPr>
      </w:pPr>
      <w:r w:rsidRPr="00D85967">
        <w:rPr>
          <w:szCs w:val="22"/>
        </w:rPr>
        <w:t>Provide a minimum of two geo-diverse physical interconnections with a separation of at least 100</w:t>
      </w:r>
      <w:r w:rsidR="00FA24AD" w:rsidRPr="00D85967">
        <w:rPr>
          <w:szCs w:val="22"/>
        </w:rPr>
        <w:t xml:space="preserve"> kilometres</w:t>
      </w:r>
      <w:r w:rsidRPr="00D85967">
        <w:rPr>
          <w:szCs w:val="22"/>
        </w:rPr>
        <w:t xml:space="preserve"> between them;</w:t>
      </w:r>
    </w:p>
    <w:p w14:paraId="4786E206" w14:textId="77777777" w:rsidR="00C9304A" w:rsidRPr="00D85967" w:rsidRDefault="00C9304A" w:rsidP="00CB3F6E">
      <w:pPr>
        <w:widowControl/>
        <w:numPr>
          <w:ilvl w:val="0"/>
          <w:numId w:val="24"/>
        </w:numPr>
        <w:spacing w:after="0"/>
        <w:ind w:left="1440" w:hanging="720"/>
        <w:rPr>
          <w:szCs w:val="22"/>
        </w:rPr>
      </w:pPr>
      <w:r w:rsidRPr="00D85967">
        <w:rPr>
          <w:szCs w:val="22"/>
        </w:rPr>
        <w:t>When technically feasible and available, consider optical fibre as the preferred Layer-1 media, and Ethernet as the preferred Layer-2 technology;</w:t>
      </w:r>
    </w:p>
    <w:p w14:paraId="1C99E8A2" w14:textId="77777777" w:rsidR="00C9304A" w:rsidRPr="00D85967" w:rsidRDefault="00C9304A" w:rsidP="00CB3F6E">
      <w:pPr>
        <w:widowControl/>
        <w:numPr>
          <w:ilvl w:val="0"/>
          <w:numId w:val="24"/>
        </w:numPr>
        <w:spacing w:after="0"/>
        <w:ind w:left="1440" w:hanging="720"/>
        <w:rPr>
          <w:szCs w:val="22"/>
        </w:rPr>
      </w:pPr>
      <w:r w:rsidRPr="00D85967">
        <w:rPr>
          <w:szCs w:val="22"/>
        </w:rPr>
        <w:t>Optimize the bandwidth required on specific network ports by applying traffic-rate-shaping methodologies;</w:t>
      </w:r>
    </w:p>
    <w:p w14:paraId="577E4A45" w14:textId="522E25BF" w:rsidR="00C9304A" w:rsidRPr="00D85967" w:rsidRDefault="00C9304A" w:rsidP="00CB3F6E">
      <w:pPr>
        <w:widowControl/>
        <w:numPr>
          <w:ilvl w:val="0"/>
          <w:numId w:val="24"/>
        </w:numPr>
        <w:spacing w:after="0"/>
        <w:ind w:left="1440" w:hanging="720"/>
        <w:rPr>
          <w:szCs w:val="22"/>
        </w:rPr>
      </w:pPr>
      <w:r w:rsidRPr="00D85967">
        <w:rPr>
          <w:szCs w:val="22"/>
        </w:rPr>
        <w:t>Use private Layer-3 VPN services to create an ESInet-to-ESInet IP-NNI;</w:t>
      </w:r>
    </w:p>
    <w:p w14:paraId="22F4147B" w14:textId="5CA4AE79" w:rsidR="00C9304A" w:rsidRPr="00D85967" w:rsidRDefault="00C9304A" w:rsidP="00CB3F6E">
      <w:pPr>
        <w:widowControl/>
        <w:numPr>
          <w:ilvl w:val="0"/>
          <w:numId w:val="24"/>
        </w:numPr>
        <w:spacing w:after="0"/>
        <w:ind w:left="1440" w:hanging="720"/>
        <w:rPr>
          <w:szCs w:val="22"/>
        </w:rPr>
      </w:pPr>
      <w:r w:rsidRPr="00D85967">
        <w:rPr>
          <w:szCs w:val="22"/>
        </w:rPr>
        <w:t>Use public IP addresses, with bilateral agreement on which NG9-1-1 network provider</w:t>
      </w:r>
      <w:r w:rsidR="00126790" w:rsidRPr="00D85967">
        <w:rPr>
          <w:szCs w:val="22"/>
        </w:rPr>
        <w:t>'</w:t>
      </w:r>
      <w:r w:rsidRPr="00D85967">
        <w:rPr>
          <w:szCs w:val="22"/>
        </w:rPr>
        <w:t>s address space is used;</w:t>
      </w:r>
    </w:p>
    <w:p w14:paraId="08C27D3E" w14:textId="77777777" w:rsidR="00C9304A" w:rsidRPr="00D85967" w:rsidRDefault="00C9304A" w:rsidP="00CB3F6E">
      <w:pPr>
        <w:widowControl/>
        <w:numPr>
          <w:ilvl w:val="0"/>
          <w:numId w:val="24"/>
        </w:numPr>
        <w:spacing w:after="0"/>
        <w:ind w:left="1440" w:hanging="720"/>
        <w:rPr>
          <w:szCs w:val="22"/>
        </w:rPr>
      </w:pPr>
      <w:r w:rsidRPr="00D85967">
        <w:rPr>
          <w:szCs w:val="22"/>
        </w:rPr>
        <w:t>Support Dual Stack IPv4/IPv6;</w:t>
      </w:r>
    </w:p>
    <w:p w14:paraId="284B5CBC" w14:textId="77777777" w:rsidR="00C9304A" w:rsidRPr="00D85967" w:rsidRDefault="00C9304A" w:rsidP="00CB3F6E">
      <w:pPr>
        <w:widowControl/>
        <w:numPr>
          <w:ilvl w:val="0"/>
          <w:numId w:val="24"/>
        </w:numPr>
        <w:spacing w:after="0"/>
        <w:ind w:left="1440" w:hanging="720"/>
        <w:rPr>
          <w:szCs w:val="22"/>
        </w:rPr>
      </w:pPr>
      <w:r w:rsidRPr="00D85967">
        <w:rPr>
          <w:szCs w:val="22"/>
        </w:rPr>
        <w:t>Ensure that IP or service Maximum Transmission Units (MTUs) do not exceed the link layer MTU and support the IPv4 and IPv6 minimums;</w:t>
      </w:r>
    </w:p>
    <w:p w14:paraId="6E316E63" w14:textId="77777777" w:rsidR="00C9304A" w:rsidRPr="00D85967" w:rsidRDefault="00C9304A" w:rsidP="00CB3F6E">
      <w:pPr>
        <w:widowControl/>
        <w:numPr>
          <w:ilvl w:val="0"/>
          <w:numId w:val="24"/>
        </w:numPr>
        <w:spacing w:after="0"/>
        <w:ind w:left="1440" w:hanging="720"/>
        <w:rPr>
          <w:szCs w:val="22"/>
        </w:rPr>
      </w:pPr>
      <w:r w:rsidRPr="00D85967">
        <w:rPr>
          <w:szCs w:val="22"/>
        </w:rPr>
        <w:t>Utilize dynamic routing protocols to facilitate route prefix exchanges and to provide the mechanisms to achieve efficiencies for multipath routing;</w:t>
      </w:r>
    </w:p>
    <w:p w14:paraId="7964C0DA" w14:textId="2D22EB43" w:rsidR="00C9304A" w:rsidRPr="00D85967" w:rsidRDefault="00C9304A" w:rsidP="00CB3F6E">
      <w:pPr>
        <w:widowControl/>
        <w:numPr>
          <w:ilvl w:val="0"/>
          <w:numId w:val="24"/>
        </w:numPr>
        <w:spacing w:after="0"/>
        <w:ind w:left="1440" w:hanging="720"/>
        <w:rPr>
          <w:szCs w:val="22"/>
        </w:rPr>
      </w:pPr>
      <w:r w:rsidRPr="00D85967">
        <w:rPr>
          <w:szCs w:val="22"/>
        </w:rPr>
        <w:t>Implement NENA i3 architecture standard, version 3, DSCP values, with each regional ESInet performing egress traffic shaping and policing, in accordance with its organization</w:t>
      </w:r>
      <w:r w:rsidR="00126790" w:rsidRPr="00D85967">
        <w:rPr>
          <w:szCs w:val="22"/>
        </w:rPr>
        <w:t>'</w:t>
      </w:r>
      <w:r w:rsidRPr="00D85967">
        <w:rPr>
          <w:szCs w:val="22"/>
        </w:rPr>
        <w:t xml:space="preserve">s established </w:t>
      </w:r>
      <w:r w:rsidR="004434F3" w:rsidRPr="00D85967">
        <w:t>Quality of Service</w:t>
      </w:r>
      <w:r w:rsidR="004434F3" w:rsidRPr="00D85967">
        <w:rPr>
          <w:szCs w:val="22"/>
        </w:rPr>
        <w:t xml:space="preserve"> </w:t>
      </w:r>
      <w:r w:rsidR="004434F3">
        <w:rPr>
          <w:szCs w:val="22"/>
        </w:rPr>
        <w:t>(</w:t>
      </w:r>
      <w:r w:rsidRPr="00D85967">
        <w:rPr>
          <w:szCs w:val="22"/>
        </w:rPr>
        <w:t>QoS</w:t>
      </w:r>
      <w:r w:rsidR="004434F3">
        <w:rPr>
          <w:szCs w:val="22"/>
        </w:rPr>
        <w:t>)</w:t>
      </w:r>
      <w:r w:rsidRPr="00D85967">
        <w:rPr>
          <w:szCs w:val="22"/>
        </w:rPr>
        <w:t xml:space="preserve"> practices, while achieving the NENA i3 architecture standard, version 3, recommended packet prioritization;</w:t>
      </w:r>
    </w:p>
    <w:p w14:paraId="294752D3" w14:textId="275C04E1" w:rsidR="00C9304A" w:rsidRPr="00D85967" w:rsidRDefault="00C9304A" w:rsidP="00CB3F6E">
      <w:pPr>
        <w:widowControl/>
        <w:numPr>
          <w:ilvl w:val="0"/>
          <w:numId w:val="24"/>
        </w:numPr>
        <w:spacing w:after="0"/>
        <w:ind w:left="1440" w:hanging="720"/>
        <w:rPr>
          <w:szCs w:val="22"/>
        </w:rPr>
      </w:pPr>
      <w:r w:rsidRPr="00D85967">
        <w:rPr>
          <w:szCs w:val="22"/>
        </w:rPr>
        <w:t xml:space="preserve">Implement </w:t>
      </w:r>
      <w:r w:rsidR="00381AD0" w:rsidRPr="00D85967">
        <w:rPr>
          <w:szCs w:val="22"/>
        </w:rPr>
        <w:t>n</w:t>
      </w:r>
      <w:r w:rsidRPr="00D85967">
        <w:rPr>
          <w:szCs w:val="22"/>
        </w:rPr>
        <w:t xml:space="preserve">etwork and </w:t>
      </w:r>
      <w:r w:rsidR="00381AD0" w:rsidRPr="00D85967">
        <w:rPr>
          <w:szCs w:val="22"/>
        </w:rPr>
        <w:t>t</w:t>
      </w:r>
      <w:r w:rsidRPr="00D85967">
        <w:rPr>
          <w:szCs w:val="22"/>
        </w:rPr>
        <w:t>ransport layer security measures in accordance with each NG9-1-1 network provider</w:t>
      </w:r>
      <w:r w:rsidR="00126790" w:rsidRPr="00D85967">
        <w:rPr>
          <w:szCs w:val="22"/>
        </w:rPr>
        <w:t>'</w:t>
      </w:r>
      <w:r w:rsidRPr="00D85967">
        <w:rPr>
          <w:szCs w:val="22"/>
        </w:rPr>
        <w:t>s best practices;</w:t>
      </w:r>
    </w:p>
    <w:p w14:paraId="30412439" w14:textId="00AD3C62" w:rsidR="00C9304A" w:rsidRPr="00D85967" w:rsidRDefault="00C9304A" w:rsidP="00CB3F6E">
      <w:pPr>
        <w:widowControl/>
        <w:numPr>
          <w:ilvl w:val="0"/>
          <w:numId w:val="24"/>
        </w:numPr>
        <w:spacing w:after="0"/>
        <w:ind w:left="1440" w:hanging="720"/>
        <w:rPr>
          <w:szCs w:val="22"/>
        </w:rPr>
      </w:pPr>
      <w:r w:rsidRPr="00D85967">
        <w:rPr>
          <w:szCs w:val="22"/>
        </w:rPr>
        <w:t xml:space="preserve">Allow only NG9-1-1-related traffic on the </w:t>
      </w:r>
      <w:r w:rsidR="00381AD0" w:rsidRPr="00D85967">
        <w:rPr>
          <w:szCs w:val="22"/>
        </w:rPr>
        <w:t>s</w:t>
      </w:r>
      <w:r w:rsidRPr="00D85967">
        <w:rPr>
          <w:szCs w:val="22"/>
        </w:rPr>
        <w:t xml:space="preserve">ervice </w:t>
      </w:r>
      <w:r w:rsidR="00381AD0" w:rsidRPr="00D85967">
        <w:rPr>
          <w:szCs w:val="22"/>
        </w:rPr>
        <w:t>i</w:t>
      </w:r>
      <w:r w:rsidRPr="00D85967">
        <w:rPr>
          <w:szCs w:val="22"/>
        </w:rPr>
        <w:t>nterconnection;</w:t>
      </w:r>
    </w:p>
    <w:p w14:paraId="4E1761B1" w14:textId="77777777" w:rsidR="00C9304A" w:rsidRPr="00D85967" w:rsidRDefault="00C9304A" w:rsidP="00CB3F6E">
      <w:pPr>
        <w:widowControl/>
        <w:numPr>
          <w:ilvl w:val="0"/>
          <w:numId w:val="24"/>
        </w:numPr>
        <w:spacing w:after="0"/>
        <w:ind w:left="1440" w:hanging="720"/>
        <w:rPr>
          <w:szCs w:val="22"/>
        </w:rPr>
      </w:pPr>
      <w:r w:rsidRPr="00D85967">
        <w:rPr>
          <w:szCs w:val="22"/>
        </w:rPr>
        <w:t>Support the application protocols listed in section 2.3 of ESRE0082;</w:t>
      </w:r>
    </w:p>
    <w:p w14:paraId="720BABF9" w14:textId="77777777" w:rsidR="00C9304A" w:rsidRPr="00D85967" w:rsidRDefault="00C9304A" w:rsidP="00CB3F6E">
      <w:pPr>
        <w:widowControl/>
        <w:numPr>
          <w:ilvl w:val="0"/>
          <w:numId w:val="24"/>
        </w:numPr>
        <w:spacing w:after="0"/>
        <w:ind w:left="1440" w:hanging="720"/>
        <w:rPr>
          <w:szCs w:val="22"/>
        </w:rPr>
      </w:pPr>
      <w:r w:rsidRPr="00D85967">
        <w:rPr>
          <w:szCs w:val="22"/>
        </w:rPr>
        <w:t>Extend current network surveillance, monitoring, and management functions at each end of the ESInet-to-ESInet IP-NNI to proactively monitor in real time the status of the interconnections and provide a timely resolution to trouble conditions;</w:t>
      </w:r>
    </w:p>
    <w:p w14:paraId="44D16625" w14:textId="77777777" w:rsidR="00C9304A" w:rsidRPr="00D85967" w:rsidRDefault="00C9304A" w:rsidP="00CB3F6E">
      <w:pPr>
        <w:widowControl/>
        <w:numPr>
          <w:ilvl w:val="0"/>
          <w:numId w:val="24"/>
        </w:numPr>
        <w:spacing w:after="0"/>
        <w:ind w:left="1440" w:hanging="720"/>
        <w:rPr>
          <w:szCs w:val="22"/>
        </w:rPr>
      </w:pPr>
      <w:r w:rsidRPr="00D85967">
        <w:rPr>
          <w:szCs w:val="22"/>
        </w:rPr>
        <w:t>Size bandwidth based on ESInet-to-ESInet call transfer requirements;</w:t>
      </w:r>
    </w:p>
    <w:p w14:paraId="3048687E" w14:textId="77777777" w:rsidR="00C9304A" w:rsidRPr="00D85967" w:rsidRDefault="00C9304A" w:rsidP="00CB3F6E">
      <w:pPr>
        <w:widowControl/>
        <w:numPr>
          <w:ilvl w:val="0"/>
          <w:numId w:val="24"/>
        </w:numPr>
        <w:spacing w:after="0"/>
        <w:ind w:left="1440" w:hanging="720"/>
        <w:rPr>
          <w:szCs w:val="22"/>
        </w:rPr>
      </w:pPr>
      <w:r w:rsidRPr="00D85967">
        <w:rPr>
          <w:szCs w:val="22"/>
        </w:rPr>
        <w:t>Monitor bandwidth utilization scale to meet growth, expansion, and demand, with considerations to performance; and</w:t>
      </w:r>
    </w:p>
    <w:p w14:paraId="64DD7573" w14:textId="77777777" w:rsidR="00C9304A" w:rsidRPr="00D85967" w:rsidRDefault="00C9304A" w:rsidP="00CB3F6E">
      <w:pPr>
        <w:widowControl/>
        <w:numPr>
          <w:ilvl w:val="0"/>
          <w:numId w:val="24"/>
        </w:numPr>
        <w:spacing w:after="0"/>
        <w:ind w:left="1440" w:hanging="720"/>
        <w:rPr>
          <w:szCs w:val="22"/>
        </w:rPr>
      </w:pPr>
      <w:r w:rsidRPr="00D85967">
        <w:rPr>
          <w:szCs w:val="22"/>
        </w:rPr>
        <w:t>Routinely perform security audits and apply security patches as appropriate.</w:t>
      </w:r>
    </w:p>
    <w:p w14:paraId="2A4DF8C5" w14:textId="77777777" w:rsidR="0087157D" w:rsidRPr="00D85967" w:rsidRDefault="0087157D" w:rsidP="0087157D">
      <w:pPr>
        <w:tabs>
          <w:tab w:val="left" w:pos="720"/>
        </w:tabs>
        <w:spacing w:after="0"/>
      </w:pPr>
    </w:p>
    <w:p w14:paraId="1EEFA827" w14:textId="51A88111" w:rsidR="00C9304A" w:rsidRPr="00D85967" w:rsidRDefault="00CF1C6D" w:rsidP="005B4E2A">
      <w:pPr>
        <w:numPr>
          <w:ilvl w:val="0"/>
          <w:numId w:val="22"/>
        </w:numPr>
        <w:tabs>
          <w:tab w:val="left" w:pos="720"/>
        </w:tabs>
        <w:spacing w:after="0"/>
        <w:ind w:left="0" w:firstLine="0"/>
      </w:pPr>
      <w:r>
        <w:br w:type="page"/>
      </w:r>
      <w:r w:rsidR="00C9304A" w:rsidRPr="00D85967">
        <w:t xml:space="preserve">Bell </w:t>
      </w:r>
      <w:r w:rsidR="00C9304A" w:rsidRPr="00D85967">
        <w:rPr>
          <w:rFonts w:cs="Arial"/>
          <w:szCs w:val="22"/>
        </w:rPr>
        <w:t>Canada</w:t>
      </w:r>
      <w:r w:rsidR="00C9304A" w:rsidRPr="00D85967">
        <w:t xml:space="preserve"> developed separate bi-lateral agreements and interconnection design with both Telus and SaskTel.</w:t>
      </w:r>
      <w:r w:rsidR="00381AD0" w:rsidRPr="00D85967">
        <w:t xml:space="preserve"> </w:t>
      </w:r>
      <w:r w:rsidR="00C9304A" w:rsidRPr="00D85967">
        <w:t xml:space="preserve"> Each interconnection architecture meets the requirements listed above.</w:t>
      </w:r>
    </w:p>
    <w:p w14:paraId="5B11C03A" w14:textId="77777777" w:rsidR="0087157D" w:rsidRPr="00D85967" w:rsidRDefault="0087157D" w:rsidP="0087157D">
      <w:pPr>
        <w:tabs>
          <w:tab w:val="left" w:pos="720"/>
        </w:tabs>
        <w:spacing w:after="0"/>
      </w:pPr>
    </w:p>
    <w:p w14:paraId="6B129ECE" w14:textId="36B45D7C" w:rsidR="00C9304A" w:rsidRPr="00D85967" w:rsidRDefault="00C9304A" w:rsidP="0087157D">
      <w:pPr>
        <w:numPr>
          <w:ilvl w:val="0"/>
          <w:numId w:val="22"/>
        </w:numPr>
        <w:tabs>
          <w:tab w:val="left" w:pos="720"/>
        </w:tabs>
        <w:spacing w:after="0"/>
        <w:ind w:left="0" w:firstLine="0"/>
      </w:pPr>
      <w:r w:rsidRPr="00D85967">
        <w:t xml:space="preserve">Both Inter-ESInet interconnection models follow the same conceptual idea where one party meets the other in its serving territory over its own facilities. </w:t>
      </w:r>
      <w:r w:rsidR="00381AD0" w:rsidRPr="00D85967">
        <w:t xml:space="preserve"> </w:t>
      </w:r>
      <w:r w:rsidRPr="00D85967">
        <w:t xml:space="preserve">This way, diversity between the routes is maximized. </w:t>
      </w:r>
      <w:r w:rsidR="00381AD0" w:rsidRPr="00D85967">
        <w:t xml:space="preserve"> </w:t>
      </w:r>
      <w:r w:rsidRPr="00D85967">
        <w:t xml:space="preserve">For example, Bell Canada uses its own national network to meet Telus in the West while Telus uses its own transport network to meet Bell Canada in the East. </w:t>
      </w:r>
      <w:r w:rsidR="00381AD0" w:rsidRPr="00D85967">
        <w:t xml:space="preserve"> </w:t>
      </w:r>
      <w:r w:rsidRPr="00D85967">
        <w:t>Each NG9-1-1 network provider established two diverse links with its peering partner for a total of four totally diverse links terminating in four geo-diversified meet-me points.</w:t>
      </w:r>
    </w:p>
    <w:p w14:paraId="6B88252B" w14:textId="77777777" w:rsidR="00381AD0" w:rsidRPr="00D85967" w:rsidRDefault="00381AD0" w:rsidP="00381AD0">
      <w:pPr>
        <w:tabs>
          <w:tab w:val="left" w:pos="720"/>
        </w:tabs>
        <w:spacing w:after="0"/>
      </w:pPr>
    </w:p>
    <w:p w14:paraId="44633F58" w14:textId="77777777" w:rsidR="00C9304A" w:rsidRPr="00D85967" w:rsidRDefault="00C9304A" w:rsidP="00381AD0">
      <w:pPr>
        <w:pStyle w:val="Heading3"/>
      </w:pPr>
      <w:bookmarkStart w:id="125" w:name="_Toc63438072"/>
      <w:bookmarkStart w:id="126" w:name="_Toc63925038"/>
      <w:bookmarkStart w:id="127" w:name="_Toc67490845"/>
      <w:bookmarkStart w:id="128" w:name="_Toc85445644"/>
      <w:r w:rsidRPr="00D85967">
        <w:t>Interconnection with T</w:t>
      </w:r>
      <w:bookmarkEnd w:id="125"/>
      <w:r w:rsidRPr="00D85967">
        <w:t>elus</w:t>
      </w:r>
      <w:bookmarkEnd w:id="126"/>
      <w:bookmarkEnd w:id="127"/>
      <w:bookmarkEnd w:id="128"/>
    </w:p>
    <w:p w14:paraId="1D73C87D" w14:textId="77777777" w:rsidR="00381AD0" w:rsidRPr="00D85967" w:rsidRDefault="00381AD0" w:rsidP="00381AD0">
      <w:pPr>
        <w:tabs>
          <w:tab w:val="left" w:pos="720"/>
        </w:tabs>
        <w:spacing w:after="0"/>
      </w:pPr>
    </w:p>
    <w:p w14:paraId="2E81EC36" w14:textId="7D046331"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following</w:t>
      </w:r>
      <w:r w:rsidRPr="00D85967">
        <w:t xml:space="preserve"> diagram depicts the high-level design for the inter-ESInet interconnections between the Bell Ca</w:t>
      </w:r>
      <w:bookmarkStart w:id="129" w:name="_GoBack"/>
      <w:bookmarkEnd w:id="129"/>
      <w:r w:rsidRPr="00D85967">
        <w:t>nada ESInet and the Telus ESInet.</w:t>
      </w:r>
    </w:p>
    <w:p w14:paraId="2C5E560C" w14:textId="77777777" w:rsidR="00381AD0" w:rsidRPr="00D85967" w:rsidRDefault="00381AD0" w:rsidP="00381AD0">
      <w:pPr>
        <w:tabs>
          <w:tab w:val="left" w:pos="720"/>
        </w:tabs>
        <w:spacing w:after="0" w:line="240" w:lineRule="auto"/>
      </w:pPr>
    </w:p>
    <w:p w14:paraId="1DDACA5B" w14:textId="2946BDA7" w:rsidR="00381AD0" w:rsidRPr="00D85967" w:rsidRDefault="00381AD0" w:rsidP="00381AD0">
      <w:pPr>
        <w:pStyle w:val="Caption"/>
        <w:spacing w:after="0" w:line="240" w:lineRule="auto"/>
        <w:jc w:val="center"/>
        <w:rPr>
          <w:sz w:val="22"/>
          <w:u w:val="single"/>
        </w:rPr>
      </w:pPr>
      <w:r w:rsidRPr="00D85967">
        <w:rPr>
          <w:sz w:val="22"/>
          <w:u w:val="single"/>
        </w:rPr>
        <w:t xml:space="preserve">Figure </w:t>
      </w:r>
      <w:r w:rsidRPr="00D85967">
        <w:rPr>
          <w:sz w:val="22"/>
          <w:u w:val="single"/>
        </w:rPr>
        <w:fldChar w:fldCharType="begin"/>
      </w:r>
      <w:r w:rsidRPr="00D85967">
        <w:rPr>
          <w:sz w:val="22"/>
          <w:u w:val="single"/>
        </w:rPr>
        <w:instrText xml:space="preserve"> SEQ Figure \* ARABIC </w:instrText>
      </w:r>
      <w:r w:rsidRPr="00D85967">
        <w:rPr>
          <w:sz w:val="22"/>
          <w:u w:val="single"/>
        </w:rPr>
        <w:fldChar w:fldCharType="separate"/>
      </w:r>
      <w:r w:rsidR="00FA60FD">
        <w:rPr>
          <w:noProof/>
          <w:sz w:val="22"/>
          <w:u w:val="single"/>
        </w:rPr>
        <w:t>3</w:t>
      </w:r>
      <w:r w:rsidRPr="00D85967">
        <w:rPr>
          <w:sz w:val="22"/>
          <w:u w:val="single"/>
        </w:rPr>
        <w:fldChar w:fldCharType="end"/>
      </w:r>
    </w:p>
    <w:p w14:paraId="2290289C" w14:textId="3D2A6112" w:rsidR="00381AD0" w:rsidRPr="00D85967" w:rsidRDefault="00381AD0" w:rsidP="00381AD0">
      <w:pPr>
        <w:pStyle w:val="Caption"/>
        <w:spacing w:after="0" w:line="240" w:lineRule="auto"/>
        <w:jc w:val="center"/>
        <w:rPr>
          <w:sz w:val="22"/>
          <w:u w:val="single"/>
        </w:rPr>
      </w:pPr>
      <w:r w:rsidRPr="00D85967">
        <w:rPr>
          <w:sz w:val="22"/>
          <w:u w:val="single"/>
        </w:rPr>
        <w:t>Inter-ESInet Interconnections with Telus</w:t>
      </w:r>
    </w:p>
    <w:p w14:paraId="1B5B340F" w14:textId="77777777" w:rsidR="00255A0A" w:rsidRDefault="00255A0A" w:rsidP="008D46F0">
      <w:pPr>
        <w:spacing w:after="0" w:line="240" w:lineRule="auto"/>
        <w:rPr>
          <w:highlight w:val="yellow"/>
        </w:rPr>
      </w:pPr>
    </w:p>
    <w:p w14:paraId="4AB004FE" w14:textId="1A1E3FB4" w:rsidR="00381AD0" w:rsidRPr="00D85967" w:rsidRDefault="00255A0A" w:rsidP="00255A0A">
      <w:pPr>
        <w:tabs>
          <w:tab w:val="right" w:pos="9360"/>
        </w:tabs>
        <w:spacing w:after="0" w:line="240" w:lineRule="auto"/>
        <w:rPr>
          <w:highlight w:val="yellow"/>
        </w:rPr>
      </w:pPr>
      <w:r>
        <w:rPr>
          <w:highlight w:val="yellow"/>
        </w:rPr>
        <w:tab/>
      </w:r>
      <w:r w:rsidR="00381AD0" w:rsidRPr="00D85967">
        <w:rPr>
          <w:highlight w:val="yellow"/>
        </w:rPr>
        <w:t>#</w:t>
      </w:r>
    </w:p>
    <w:p w14:paraId="15E97232"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6ECFD566"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2F412859"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14D54B4"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5C411727"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21C74F56"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26BC7685"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6114A5C7"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9B184F9"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D2855C8"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692B6021"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7D2DFA8A"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B8EACE0"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68075DC"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73CC422F"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744A96A" w14:textId="52A593B1" w:rsidR="00381AD0" w:rsidRDefault="00381AD0" w:rsidP="00381AD0">
      <w:pPr>
        <w:tabs>
          <w:tab w:val="left" w:pos="720"/>
        </w:tabs>
        <w:spacing w:after="0"/>
      </w:pPr>
    </w:p>
    <w:p w14:paraId="351FD142" w14:textId="3B5ECF93" w:rsidR="00CF1C6D" w:rsidRDefault="00CF1C6D" w:rsidP="00381AD0">
      <w:pPr>
        <w:tabs>
          <w:tab w:val="left" w:pos="720"/>
        </w:tabs>
        <w:spacing w:after="0"/>
      </w:pPr>
    </w:p>
    <w:p w14:paraId="708912AE" w14:textId="367F99BE" w:rsidR="00CF1C6D" w:rsidRDefault="00CF1C6D" w:rsidP="00381AD0">
      <w:pPr>
        <w:tabs>
          <w:tab w:val="left" w:pos="720"/>
        </w:tabs>
        <w:spacing w:after="0"/>
      </w:pPr>
    </w:p>
    <w:p w14:paraId="5839EEFB" w14:textId="77777777" w:rsidR="00E81BBB" w:rsidRDefault="00E81BBB" w:rsidP="00381AD0">
      <w:pPr>
        <w:tabs>
          <w:tab w:val="left" w:pos="720"/>
        </w:tabs>
        <w:spacing w:after="0"/>
      </w:pPr>
    </w:p>
    <w:p w14:paraId="7DD5F140" w14:textId="1959260A" w:rsidR="00CF1C6D" w:rsidRDefault="00CF1C6D" w:rsidP="00381AD0">
      <w:pPr>
        <w:tabs>
          <w:tab w:val="left" w:pos="720"/>
        </w:tabs>
        <w:spacing w:after="0"/>
      </w:pPr>
    </w:p>
    <w:p w14:paraId="0C151771" w14:textId="6A76C223" w:rsidR="00CF1C6D" w:rsidRPr="00D85967" w:rsidRDefault="00CF1C6D" w:rsidP="00381AD0">
      <w:pPr>
        <w:tabs>
          <w:tab w:val="left" w:pos="720"/>
        </w:tabs>
        <w:spacing w:after="0"/>
      </w:pPr>
      <w:r w:rsidRPr="00CF1C6D">
        <w:rPr>
          <w:highlight w:val="yellow"/>
        </w:rPr>
        <w:t># Filed in confidence with the CRTC.</w:t>
      </w:r>
    </w:p>
    <w:p w14:paraId="130731BF" w14:textId="19C0EE02" w:rsidR="00C9304A" w:rsidRPr="00D85967" w:rsidRDefault="00255A0A" w:rsidP="00255A0A">
      <w:pPr>
        <w:numPr>
          <w:ilvl w:val="0"/>
          <w:numId w:val="22"/>
        </w:numPr>
        <w:tabs>
          <w:tab w:val="left" w:pos="450"/>
          <w:tab w:val="left" w:pos="720"/>
          <w:tab w:val="right" w:pos="9360"/>
        </w:tabs>
        <w:spacing w:after="0"/>
        <w:ind w:left="0" w:firstLine="0"/>
      </w:pPr>
      <w:r>
        <w:rPr>
          <w:rFonts w:cs="Arial"/>
          <w:szCs w:val="22"/>
          <w:highlight w:val="yellow"/>
        </w:rPr>
        <w:tab/>
      </w:r>
      <w:r w:rsidR="00381AD0" w:rsidRPr="00D85967">
        <w:rPr>
          <w:rFonts w:cs="Arial"/>
          <w:szCs w:val="22"/>
          <w:highlight w:val="yellow"/>
        </w:rPr>
        <w:t>#</w:t>
      </w:r>
      <w:r>
        <w:rPr>
          <w:rFonts w:cs="Arial"/>
          <w:szCs w:val="22"/>
          <w:highlight w:val="yellow"/>
        </w:rPr>
        <w:tab/>
      </w:r>
      <w:r w:rsidR="00C9304A" w:rsidRPr="00D85967">
        <w:rPr>
          <w:highlight w:val="yellow"/>
        </w:rPr>
        <w:t xml:space="preserve"> </w:t>
      </w:r>
      <w:r>
        <w:rPr>
          <w:highlight w:val="yellow"/>
        </w:rPr>
        <w:br/>
      </w:r>
      <w:r>
        <w:rPr>
          <w:highlight w:val="yellow"/>
        </w:rPr>
        <w:tab/>
      </w:r>
      <w:r>
        <w:rPr>
          <w:highlight w:val="yellow"/>
        </w:rPr>
        <w:tab/>
      </w:r>
      <w:r>
        <w:rPr>
          <w:highlight w:val="yellow"/>
        </w:rPr>
        <w:tab/>
      </w:r>
      <w:r w:rsidR="00C9304A" w:rsidRPr="00D85967">
        <w:rPr>
          <w:highlight w:val="yellow"/>
        </w:rPr>
        <w:t xml:space="preserve"> </w:t>
      </w:r>
      <w:r>
        <w:rPr>
          <w:highlight w:val="yellow"/>
        </w:rPr>
        <w:br/>
      </w:r>
      <w:r>
        <w:rPr>
          <w:highlight w:val="yellow"/>
        </w:rPr>
        <w:tab/>
      </w:r>
      <w:r>
        <w:rPr>
          <w:highlight w:val="yellow"/>
        </w:rPr>
        <w:tab/>
      </w:r>
      <w:r>
        <w:rPr>
          <w:highlight w:val="yellow"/>
        </w:rPr>
        <w:tab/>
      </w:r>
      <w:r w:rsidRPr="00D85967">
        <w:rPr>
          <w:highlight w:val="yellow"/>
        </w:rPr>
        <w:t xml:space="preserve"> </w:t>
      </w:r>
      <w:r>
        <w:rPr>
          <w:highlight w:val="yellow"/>
        </w:rPr>
        <w:br/>
      </w:r>
      <w:r>
        <w:rPr>
          <w:highlight w:val="yellow"/>
        </w:rPr>
        <w:tab/>
      </w:r>
      <w:r>
        <w:rPr>
          <w:highlight w:val="yellow"/>
        </w:rPr>
        <w:tab/>
      </w:r>
      <w:r>
        <w:rPr>
          <w:highlight w:val="yellow"/>
        </w:rPr>
        <w:tab/>
      </w:r>
      <w:r w:rsidRPr="00D85967">
        <w:rPr>
          <w:highlight w:val="yellow"/>
        </w:rPr>
        <w:t xml:space="preserve"> </w:t>
      </w:r>
      <w:r>
        <w:rPr>
          <w:highlight w:val="yellow"/>
        </w:rPr>
        <w:br/>
      </w:r>
      <w:r>
        <w:rPr>
          <w:highlight w:val="yellow"/>
        </w:rPr>
        <w:tab/>
      </w:r>
      <w:r>
        <w:rPr>
          <w:highlight w:val="yellow"/>
        </w:rPr>
        <w:tab/>
      </w:r>
      <w:r>
        <w:rPr>
          <w:highlight w:val="yellow"/>
        </w:rPr>
        <w:tab/>
      </w:r>
      <w:r w:rsidRPr="00D85967">
        <w:rPr>
          <w:highlight w:val="yellow"/>
        </w:rPr>
        <w:t xml:space="preserve"> </w:t>
      </w:r>
      <w:r>
        <w:rPr>
          <w:highlight w:val="yellow"/>
        </w:rPr>
        <w:br/>
      </w:r>
      <w:r>
        <w:rPr>
          <w:highlight w:val="yellow"/>
        </w:rPr>
        <w:tab/>
      </w:r>
      <w:r>
        <w:rPr>
          <w:highlight w:val="yellow"/>
        </w:rPr>
        <w:tab/>
      </w:r>
      <w:r>
        <w:rPr>
          <w:highlight w:val="yellow"/>
        </w:rPr>
        <w:tab/>
      </w:r>
      <w:r w:rsidRPr="00D85967">
        <w:rPr>
          <w:highlight w:val="yellow"/>
        </w:rPr>
        <w:t xml:space="preserve"> </w:t>
      </w:r>
      <w:r>
        <w:rPr>
          <w:highlight w:val="yellow"/>
        </w:rPr>
        <w:br/>
      </w:r>
      <w:r>
        <w:rPr>
          <w:highlight w:val="yellow"/>
        </w:rPr>
        <w:tab/>
      </w:r>
      <w:r>
        <w:rPr>
          <w:highlight w:val="yellow"/>
        </w:rPr>
        <w:tab/>
      </w:r>
      <w:r>
        <w:rPr>
          <w:highlight w:val="yellow"/>
        </w:rPr>
        <w:tab/>
      </w:r>
      <w:r w:rsidRPr="00D85967">
        <w:rPr>
          <w:highlight w:val="yellow"/>
        </w:rPr>
        <w:t xml:space="preserve"> </w:t>
      </w:r>
      <w:r>
        <w:rPr>
          <w:highlight w:val="yellow"/>
        </w:rPr>
        <w:br/>
      </w:r>
      <w:r>
        <w:rPr>
          <w:highlight w:val="yellow"/>
        </w:rPr>
        <w:tab/>
      </w:r>
      <w:r w:rsidR="00C9304A" w:rsidRPr="00D85967">
        <w:rPr>
          <w:highlight w:val="yellow"/>
        </w:rPr>
        <w:t>#</w:t>
      </w:r>
    </w:p>
    <w:p w14:paraId="5CE859C3" w14:textId="77777777" w:rsidR="00381AD0" w:rsidRPr="00D85967" w:rsidRDefault="00381AD0" w:rsidP="00381AD0">
      <w:pPr>
        <w:tabs>
          <w:tab w:val="left" w:pos="720"/>
        </w:tabs>
        <w:spacing w:after="0"/>
      </w:pPr>
    </w:p>
    <w:p w14:paraId="160C1D65" w14:textId="77777777" w:rsidR="00C9304A" w:rsidRPr="00D85967" w:rsidRDefault="00C9304A" w:rsidP="00381AD0">
      <w:pPr>
        <w:pStyle w:val="Heading3"/>
      </w:pPr>
      <w:bookmarkStart w:id="130" w:name="_Toc63438073"/>
      <w:bookmarkStart w:id="131" w:name="_Toc63925039"/>
      <w:bookmarkStart w:id="132" w:name="_Toc67490846"/>
      <w:bookmarkStart w:id="133" w:name="_Toc85445645"/>
      <w:r w:rsidRPr="00D85967">
        <w:t>Interconnection with SaskTel</w:t>
      </w:r>
      <w:bookmarkEnd w:id="130"/>
      <w:bookmarkEnd w:id="131"/>
      <w:bookmarkEnd w:id="132"/>
      <w:bookmarkEnd w:id="133"/>
    </w:p>
    <w:p w14:paraId="4C872F91" w14:textId="77777777" w:rsidR="00381AD0" w:rsidRPr="00D85967" w:rsidRDefault="00381AD0" w:rsidP="00CF1C6D">
      <w:pPr>
        <w:tabs>
          <w:tab w:val="left" w:pos="720"/>
        </w:tabs>
        <w:spacing w:after="0" w:line="240" w:lineRule="auto"/>
      </w:pPr>
    </w:p>
    <w:p w14:paraId="69D05739" w14:textId="18E35DF6"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following</w:t>
      </w:r>
      <w:r w:rsidRPr="00D85967">
        <w:t xml:space="preserve"> diagram depicts the high-level design for the inter-ESInet interconnections between the Bell Canada ESInet and the SaskTel ESInet.</w:t>
      </w:r>
    </w:p>
    <w:p w14:paraId="659852A6" w14:textId="1ECBC74A" w:rsidR="00381AD0" w:rsidRPr="00D85967" w:rsidRDefault="00381AD0" w:rsidP="00CF1C6D">
      <w:pPr>
        <w:tabs>
          <w:tab w:val="left" w:pos="720"/>
        </w:tabs>
        <w:spacing w:after="0" w:line="240" w:lineRule="auto"/>
      </w:pPr>
    </w:p>
    <w:p w14:paraId="5866F384" w14:textId="445E19E3" w:rsidR="008D46F0" w:rsidRPr="00D85967" w:rsidRDefault="008D46F0" w:rsidP="008D46F0">
      <w:pPr>
        <w:pStyle w:val="Caption"/>
        <w:spacing w:after="0" w:line="240" w:lineRule="auto"/>
        <w:jc w:val="center"/>
        <w:rPr>
          <w:sz w:val="22"/>
          <w:u w:val="single"/>
        </w:rPr>
      </w:pPr>
      <w:r w:rsidRPr="00D85967">
        <w:rPr>
          <w:sz w:val="22"/>
          <w:u w:val="single"/>
        </w:rPr>
        <w:t xml:space="preserve">Figure </w:t>
      </w:r>
      <w:r w:rsidRPr="00D85967">
        <w:rPr>
          <w:sz w:val="22"/>
          <w:u w:val="single"/>
        </w:rPr>
        <w:fldChar w:fldCharType="begin"/>
      </w:r>
      <w:r w:rsidRPr="00D85967">
        <w:rPr>
          <w:sz w:val="22"/>
          <w:u w:val="single"/>
        </w:rPr>
        <w:instrText xml:space="preserve"> SEQ Figure \* ARABIC </w:instrText>
      </w:r>
      <w:r w:rsidRPr="00D85967">
        <w:rPr>
          <w:sz w:val="22"/>
          <w:u w:val="single"/>
        </w:rPr>
        <w:fldChar w:fldCharType="separate"/>
      </w:r>
      <w:r w:rsidR="00FA60FD">
        <w:rPr>
          <w:noProof/>
          <w:sz w:val="22"/>
          <w:u w:val="single"/>
        </w:rPr>
        <w:t>4</w:t>
      </w:r>
      <w:r w:rsidRPr="00D85967">
        <w:rPr>
          <w:sz w:val="22"/>
          <w:u w:val="single"/>
        </w:rPr>
        <w:fldChar w:fldCharType="end"/>
      </w:r>
    </w:p>
    <w:p w14:paraId="5B60F9C7" w14:textId="4E4BD670" w:rsidR="008D46F0" w:rsidRPr="00D85967" w:rsidRDefault="008D46F0" w:rsidP="008D46F0">
      <w:pPr>
        <w:pStyle w:val="Caption"/>
        <w:spacing w:after="0" w:line="240" w:lineRule="auto"/>
        <w:jc w:val="center"/>
        <w:rPr>
          <w:sz w:val="22"/>
          <w:u w:val="single"/>
        </w:rPr>
      </w:pPr>
      <w:r w:rsidRPr="00D85967">
        <w:rPr>
          <w:sz w:val="22"/>
          <w:u w:val="single"/>
        </w:rPr>
        <w:t>Inter-ESInet Interconnections with SaskTel</w:t>
      </w:r>
    </w:p>
    <w:p w14:paraId="2280B842" w14:textId="77777777" w:rsidR="00255A0A" w:rsidRDefault="00255A0A" w:rsidP="008D46F0">
      <w:pPr>
        <w:spacing w:after="0" w:line="240" w:lineRule="auto"/>
        <w:rPr>
          <w:highlight w:val="yellow"/>
        </w:rPr>
      </w:pPr>
    </w:p>
    <w:p w14:paraId="660CC3F2"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2DE22A6"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C69EB17"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5EC29C9C"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1CD61306"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5905630D"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7B4C964"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F7A1A4F"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2ACE7141"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0832A74A"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4514D59E"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0FF7F3AF"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6512ADE4"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2D571AB7"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3C17E4AC"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1BA334AC" w14:textId="77777777" w:rsidR="00255A0A" w:rsidRPr="00D85967" w:rsidRDefault="00255A0A" w:rsidP="00255A0A">
      <w:pPr>
        <w:tabs>
          <w:tab w:val="right" w:pos="9360"/>
        </w:tabs>
        <w:spacing w:after="0" w:line="240" w:lineRule="auto"/>
        <w:rPr>
          <w:highlight w:val="yellow"/>
        </w:rPr>
      </w:pPr>
      <w:r>
        <w:rPr>
          <w:highlight w:val="yellow"/>
        </w:rPr>
        <w:tab/>
      </w:r>
      <w:r w:rsidRPr="00D85967">
        <w:rPr>
          <w:highlight w:val="yellow"/>
        </w:rPr>
        <w:t>#</w:t>
      </w:r>
    </w:p>
    <w:p w14:paraId="5D777540" w14:textId="77777777" w:rsidR="008D46F0" w:rsidRPr="00D85967" w:rsidRDefault="008D46F0" w:rsidP="00CF1C6D">
      <w:pPr>
        <w:tabs>
          <w:tab w:val="left" w:pos="720"/>
        </w:tabs>
        <w:spacing w:after="0" w:line="240" w:lineRule="auto"/>
        <w:rPr>
          <w:highlight w:val="yellow"/>
        </w:rPr>
      </w:pPr>
    </w:p>
    <w:p w14:paraId="1E0600A3" w14:textId="4CCEE022" w:rsidR="00C9304A" w:rsidRPr="00D85967" w:rsidRDefault="008D46F0" w:rsidP="00255A0A">
      <w:pPr>
        <w:numPr>
          <w:ilvl w:val="0"/>
          <w:numId w:val="22"/>
        </w:numPr>
        <w:tabs>
          <w:tab w:val="left" w:pos="720"/>
          <w:tab w:val="left" w:pos="6570"/>
          <w:tab w:val="right" w:pos="9360"/>
        </w:tabs>
        <w:spacing w:after="0"/>
        <w:ind w:left="0" w:firstLine="0"/>
      </w:pPr>
      <w:r w:rsidRPr="00D85967">
        <w:rPr>
          <w:highlight w:val="yellow"/>
        </w:rPr>
        <w:t>#</w:t>
      </w:r>
      <w:r w:rsidR="00255A0A">
        <w:rPr>
          <w:highlight w:val="yellow"/>
        </w:rPr>
        <w:tab/>
      </w:r>
      <w:r w:rsidR="00255A0A">
        <w:rPr>
          <w:highlight w:val="yellow"/>
        </w:rPr>
        <w:tab/>
      </w:r>
      <w:r w:rsidR="00C9304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C9304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255A0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255A0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255A0A" w:rsidRPr="00D85967">
        <w:rPr>
          <w:highlight w:val="yellow"/>
        </w:rPr>
        <w:t xml:space="preserve"> </w:t>
      </w:r>
      <w:r w:rsidR="00255A0A">
        <w:rPr>
          <w:highlight w:val="yellow"/>
        </w:rPr>
        <w:br/>
      </w:r>
      <w:r w:rsidR="00255A0A">
        <w:rPr>
          <w:highlight w:val="yellow"/>
        </w:rPr>
        <w:tab/>
      </w:r>
      <w:r w:rsidR="00255A0A">
        <w:rPr>
          <w:highlight w:val="yellow"/>
        </w:rPr>
        <w:tab/>
      </w:r>
      <w:r w:rsidRPr="00D85967">
        <w:rPr>
          <w:highlight w:val="yellow"/>
        </w:rPr>
        <w:t>#</w:t>
      </w:r>
    </w:p>
    <w:p w14:paraId="5538BDA2" w14:textId="34776300" w:rsidR="008D46F0" w:rsidRDefault="008D46F0" w:rsidP="008D46F0">
      <w:pPr>
        <w:tabs>
          <w:tab w:val="left" w:pos="720"/>
        </w:tabs>
        <w:spacing w:after="0"/>
        <w:rPr>
          <w:highlight w:val="yellow"/>
        </w:rPr>
      </w:pPr>
    </w:p>
    <w:p w14:paraId="631DC79F" w14:textId="7CF5007D" w:rsidR="00CF1C6D" w:rsidRPr="00D85967" w:rsidRDefault="00CF1C6D" w:rsidP="00CF1C6D">
      <w:pPr>
        <w:tabs>
          <w:tab w:val="left" w:pos="720"/>
        </w:tabs>
        <w:spacing w:after="0" w:line="240" w:lineRule="auto"/>
        <w:rPr>
          <w:highlight w:val="yellow"/>
        </w:rPr>
      </w:pPr>
      <w:r>
        <w:rPr>
          <w:highlight w:val="yellow"/>
        </w:rPr>
        <w:t># Filed in confidence with the CRTC.</w:t>
      </w:r>
    </w:p>
    <w:p w14:paraId="6006D728" w14:textId="512E5C80" w:rsidR="008D46F0" w:rsidRPr="00D85967" w:rsidRDefault="008D46F0" w:rsidP="00255A0A">
      <w:pPr>
        <w:numPr>
          <w:ilvl w:val="0"/>
          <w:numId w:val="22"/>
        </w:numPr>
        <w:tabs>
          <w:tab w:val="left" w:pos="720"/>
          <w:tab w:val="left" w:pos="4230"/>
          <w:tab w:val="right" w:pos="9360"/>
        </w:tabs>
        <w:spacing w:after="0"/>
        <w:ind w:left="0" w:firstLine="0"/>
      </w:pPr>
      <w:r w:rsidRPr="00D85967">
        <w:rPr>
          <w:highlight w:val="yellow"/>
        </w:rPr>
        <w:t>#</w:t>
      </w:r>
      <w:r w:rsidR="00255A0A">
        <w:rPr>
          <w:highlight w:val="yellow"/>
        </w:rPr>
        <w:tab/>
      </w:r>
      <w:r w:rsidR="00255A0A">
        <w:rPr>
          <w:highlight w:val="yellow"/>
        </w:rPr>
        <w:tab/>
      </w:r>
      <w:r w:rsidR="00C9304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C9304A" w:rsidRPr="00D85967">
        <w:rPr>
          <w:highlight w:val="yellow"/>
        </w:rPr>
        <w:t xml:space="preserve"> </w:t>
      </w:r>
      <w:r w:rsidR="00255A0A">
        <w:rPr>
          <w:highlight w:val="yellow"/>
        </w:rPr>
        <w:br/>
      </w:r>
      <w:r w:rsidR="00255A0A">
        <w:rPr>
          <w:highlight w:val="yellow"/>
        </w:rPr>
        <w:tab/>
      </w:r>
      <w:r w:rsidR="00255A0A">
        <w:rPr>
          <w:highlight w:val="yellow"/>
        </w:rPr>
        <w:tab/>
      </w:r>
      <w:r w:rsidR="00255A0A">
        <w:rPr>
          <w:highlight w:val="yellow"/>
        </w:rPr>
        <w:tab/>
      </w:r>
      <w:r w:rsidR="00255A0A" w:rsidRPr="00D85967">
        <w:rPr>
          <w:highlight w:val="yellow"/>
        </w:rPr>
        <w:t xml:space="preserve"> </w:t>
      </w:r>
      <w:r w:rsidR="00255A0A">
        <w:rPr>
          <w:highlight w:val="yellow"/>
        </w:rPr>
        <w:br/>
      </w:r>
      <w:r w:rsidR="00255A0A">
        <w:rPr>
          <w:highlight w:val="yellow"/>
        </w:rPr>
        <w:tab/>
      </w:r>
      <w:r w:rsidR="00255A0A">
        <w:rPr>
          <w:highlight w:val="yellow"/>
        </w:rPr>
        <w:tab/>
      </w:r>
      <w:r w:rsidR="00C9304A" w:rsidRPr="00D85967">
        <w:rPr>
          <w:highlight w:val="yellow"/>
        </w:rPr>
        <w:t>#</w:t>
      </w:r>
    </w:p>
    <w:p w14:paraId="58776702" w14:textId="3BB8C655" w:rsidR="008D46F0" w:rsidRPr="00D85967" w:rsidRDefault="008D46F0" w:rsidP="005B4E2A">
      <w:pPr>
        <w:spacing w:after="0"/>
      </w:pPr>
    </w:p>
    <w:p w14:paraId="7ED16D2A" w14:textId="1BB00303" w:rsidR="00C9304A" w:rsidRPr="00D85967" w:rsidRDefault="00C9304A" w:rsidP="00714F40">
      <w:pPr>
        <w:pStyle w:val="Heading2"/>
      </w:pPr>
      <w:bookmarkStart w:id="134" w:name="_Toc62771295"/>
      <w:bookmarkStart w:id="135" w:name="_Toc62771420"/>
      <w:bookmarkStart w:id="136" w:name="_Toc62771552"/>
      <w:bookmarkStart w:id="137" w:name="_Toc62771676"/>
      <w:bookmarkStart w:id="138" w:name="_Toc62771799"/>
      <w:bookmarkStart w:id="139" w:name="_Toc62823716"/>
      <w:bookmarkStart w:id="140" w:name="_Toc62831699"/>
      <w:bookmarkStart w:id="141" w:name="_Ref63712317"/>
      <w:bookmarkStart w:id="142" w:name="_Toc63438074"/>
      <w:bookmarkStart w:id="143" w:name="_Toc63925040"/>
      <w:bookmarkStart w:id="144" w:name="_Toc67490847"/>
      <w:bookmarkStart w:id="145" w:name="_Toc85445646"/>
      <w:bookmarkEnd w:id="134"/>
      <w:bookmarkEnd w:id="135"/>
      <w:bookmarkEnd w:id="136"/>
      <w:bookmarkEnd w:id="137"/>
      <w:bookmarkEnd w:id="138"/>
      <w:bookmarkEnd w:id="139"/>
      <w:bookmarkEnd w:id="140"/>
      <w:r w:rsidRPr="00D85967">
        <w:t xml:space="preserve">ESInet </w:t>
      </w:r>
      <w:r w:rsidR="008D46F0" w:rsidRPr="00D85967">
        <w:t>and</w:t>
      </w:r>
      <w:r w:rsidRPr="00D85967">
        <w:t xml:space="preserve"> IP VPN</w:t>
      </w:r>
      <w:bookmarkEnd w:id="141"/>
      <w:bookmarkEnd w:id="142"/>
      <w:bookmarkEnd w:id="143"/>
      <w:bookmarkEnd w:id="144"/>
      <w:bookmarkEnd w:id="145"/>
    </w:p>
    <w:p w14:paraId="6C920476" w14:textId="77777777" w:rsidR="008D46F0" w:rsidRPr="00D85967" w:rsidRDefault="008D46F0" w:rsidP="008D46F0">
      <w:pPr>
        <w:tabs>
          <w:tab w:val="left" w:pos="720"/>
        </w:tabs>
        <w:spacing w:after="0"/>
      </w:pPr>
    </w:p>
    <w:p w14:paraId="4355CEA8" w14:textId="3E8C3518"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ESInet</w:t>
      </w:r>
      <w:r w:rsidRPr="00D85967">
        <w:t xml:space="preserve"> is a fully managed, private IP Network dedicated to NG9-1-1 services. </w:t>
      </w:r>
      <w:r w:rsidR="008D46F0" w:rsidRPr="00D85967">
        <w:t xml:space="preserve"> </w:t>
      </w:r>
      <w:r w:rsidRPr="00D85967">
        <w:t xml:space="preserve">It interconnects entry points (e.g., </w:t>
      </w:r>
      <w:r w:rsidR="00FA64D8" w:rsidRPr="00D85967">
        <w:t>point of interconnection (</w:t>
      </w:r>
      <w:r w:rsidRPr="00D85967">
        <w:t>POI</w:t>
      </w:r>
      <w:r w:rsidR="00FA64D8" w:rsidRPr="00D85967">
        <w:t>)</w:t>
      </w:r>
      <w:r w:rsidRPr="00D85967">
        <w:t xml:space="preserve"> sites, Inter-ESInet, NG9-1-1 PSAPs), NGCS and exit points (e.g., NG9-1-1 PSAPs, </w:t>
      </w:r>
      <w:r w:rsidR="00D22ADA" w:rsidRPr="00D85967">
        <w:t>Legacy Selective Router Gateway (</w:t>
      </w:r>
      <w:r w:rsidRPr="00D85967">
        <w:t>LSRG</w:t>
      </w:r>
      <w:r w:rsidR="00D22ADA" w:rsidRPr="00D85967">
        <w:t>)</w:t>
      </w:r>
      <w:r w:rsidRPr="00D85967">
        <w:t xml:space="preserve"> </w:t>
      </w:r>
      <w:r w:rsidR="00D51228" w:rsidRPr="00D85967">
        <w:t xml:space="preserve">and </w:t>
      </w:r>
      <w:r w:rsidRPr="00D85967">
        <w:t>B</w:t>
      </w:r>
      <w:r w:rsidR="00FA64D8" w:rsidRPr="00D85967">
        <w:t xml:space="preserve">asic </w:t>
      </w:r>
      <w:r w:rsidRPr="00D85967">
        <w:t>9</w:t>
      </w:r>
      <w:r w:rsidRPr="00D85967">
        <w:noBreakHyphen/>
        <w:t>1</w:t>
      </w:r>
      <w:r w:rsidRPr="00D85967">
        <w:noBreakHyphen/>
        <w:t xml:space="preserve">1 SafetyNet). </w:t>
      </w:r>
      <w:r w:rsidR="008D46F0" w:rsidRPr="00D85967">
        <w:t xml:space="preserve"> </w:t>
      </w:r>
      <w:r w:rsidRPr="00D85967">
        <w:t xml:space="preserve">The perimeter of the ESInet is delimited at the </w:t>
      </w:r>
      <w:r w:rsidR="002540AE" w:rsidRPr="00D85967">
        <w:t xml:space="preserve">Tariff </w:t>
      </w:r>
      <w:r w:rsidRPr="00D85967">
        <w:t>Demarcation Point (</w:t>
      </w:r>
      <w:r w:rsidR="002540AE" w:rsidRPr="00D85967">
        <w:t xml:space="preserve">Tariff </w:t>
      </w:r>
      <w:r w:rsidRPr="00D85967">
        <w:t xml:space="preserve">Demarc). </w:t>
      </w:r>
      <w:r w:rsidR="008D46F0" w:rsidRPr="00D85967">
        <w:t xml:space="preserve"> </w:t>
      </w:r>
      <w:r w:rsidRPr="00D85967">
        <w:t>The ESInet is extended to NG9-1-1 PSAP premises through IP</w:t>
      </w:r>
      <w:r w:rsidR="00BA38DB" w:rsidRPr="00D85967">
        <w:t xml:space="preserve"> </w:t>
      </w:r>
      <w:r w:rsidRPr="00D85967">
        <w:t xml:space="preserve">VPN circuits, where the </w:t>
      </w:r>
      <w:r w:rsidR="002540AE" w:rsidRPr="00D85967">
        <w:t xml:space="preserve">Tariff </w:t>
      </w:r>
      <w:r w:rsidRPr="00D85967">
        <w:t xml:space="preserve">Demarc is at the LAN port of the </w:t>
      </w:r>
      <w:r w:rsidR="006C31BF" w:rsidRPr="008E2E74">
        <w:t>Customer Edge</w:t>
      </w:r>
      <w:r w:rsidR="00A12CB6">
        <w:t xml:space="preserve"> </w:t>
      </w:r>
      <w:r w:rsidR="00B73D26">
        <w:t>(CE)</w:t>
      </w:r>
      <w:r w:rsidRPr="00D85967">
        <w:t xml:space="preserve"> router as such, the CE router is part of the ESInet.</w:t>
      </w:r>
    </w:p>
    <w:p w14:paraId="5CB0C94C" w14:textId="77777777" w:rsidR="008D46F0" w:rsidRPr="00D85967" w:rsidRDefault="008D46F0" w:rsidP="008D46F0">
      <w:pPr>
        <w:tabs>
          <w:tab w:val="left" w:pos="720"/>
        </w:tabs>
        <w:spacing w:after="0"/>
      </w:pPr>
    </w:p>
    <w:p w14:paraId="4DE5DA2C" w14:textId="00E35856" w:rsidR="00C9304A" w:rsidRPr="00D85967" w:rsidRDefault="00C9304A" w:rsidP="005B4E2A">
      <w:pPr>
        <w:numPr>
          <w:ilvl w:val="0"/>
          <w:numId w:val="22"/>
        </w:numPr>
        <w:tabs>
          <w:tab w:val="left" w:pos="720"/>
        </w:tabs>
        <w:spacing w:after="0"/>
        <w:ind w:left="0" w:firstLine="0"/>
      </w:pPr>
      <w:r w:rsidRPr="00D85967">
        <w:t xml:space="preserve">The Bell </w:t>
      </w:r>
      <w:r w:rsidRPr="00D85967">
        <w:rPr>
          <w:rFonts w:cs="Arial"/>
          <w:szCs w:val="22"/>
        </w:rPr>
        <w:t>Canada</w:t>
      </w:r>
      <w:r w:rsidRPr="00D85967">
        <w:t xml:space="preserve"> ESInet leverages its highly reliable </w:t>
      </w:r>
      <w:r w:rsidR="00ED08F8" w:rsidRPr="00D85967">
        <w:t>IP/Multiprotocol Label Switch</w:t>
      </w:r>
      <w:r w:rsidR="00B16D15" w:rsidRPr="00D85967">
        <w:t>ing</w:t>
      </w:r>
      <w:r w:rsidR="00ED08F8" w:rsidRPr="00D85967">
        <w:t xml:space="preserve"> (IP/MPLS)</w:t>
      </w:r>
      <w:r w:rsidRPr="00D85967">
        <w:t xml:space="preserve"> Core network over which a private, dedicated Virtual Routing and Forwarding (VRF) facility is established for the sole purpose of NG9-1-1 communications.</w:t>
      </w:r>
    </w:p>
    <w:p w14:paraId="36B0A84B" w14:textId="77777777" w:rsidR="008D46F0" w:rsidRPr="00D85967" w:rsidRDefault="008D46F0" w:rsidP="008D46F0">
      <w:pPr>
        <w:tabs>
          <w:tab w:val="left" w:pos="720"/>
        </w:tabs>
        <w:spacing w:after="0"/>
      </w:pPr>
    </w:p>
    <w:p w14:paraId="7BED34B5" w14:textId="43AE0AC8" w:rsidR="00CF1C6D" w:rsidRDefault="00C9304A" w:rsidP="005B4E2A">
      <w:pPr>
        <w:numPr>
          <w:ilvl w:val="0"/>
          <w:numId w:val="22"/>
        </w:numPr>
        <w:tabs>
          <w:tab w:val="left" w:pos="720"/>
        </w:tabs>
        <w:spacing w:after="0"/>
        <w:ind w:left="0" w:firstLine="0"/>
      </w:pPr>
      <w:r w:rsidRPr="00D85967">
        <w:t xml:space="preserve">As per Decision 2019-353, NG9-1-1 service providers are required to provision each PSAP site they serve with two physically diverse IP VPN circuits to meet reliability, resiliency, </w:t>
      </w:r>
      <w:r w:rsidRPr="00D85967">
        <w:rPr>
          <w:rFonts w:cs="Arial"/>
        </w:rPr>
        <w:t>redundancy and diversity requirements,</w:t>
      </w:r>
      <w:r w:rsidRPr="00D85967">
        <w:rPr>
          <w:rFonts w:cs="Arial"/>
          <w:shd w:val="clear" w:color="auto" w:fill="FFFFFF"/>
        </w:rPr>
        <w:t xml:space="preserve"> where dual entries to the PSAP building exist or are possible</w:t>
      </w:r>
      <w:r w:rsidRPr="00D85967">
        <w:rPr>
          <w:rFonts w:cs="Arial"/>
        </w:rPr>
        <w:t xml:space="preserve">. </w:t>
      </w:r>
      <w:r w:rsidR="00774E04" w:rsidRPr="00D85967">
        <w:rPr>
          <w:rFonts w:cs="Arial"/>
        </w:rPr>
        <w:t xml:space="preserve"> </w:t>
      </w:r>
      <w:r w:rsidRPr="00D85967">
        <w:rPr>
          <w:rFonts w:cs="Arial"/>
        </w:rPr>
        <w:t xml:space="preserve">While all PSAPs have migrated from legacy X.25 to IP VPN data circuits as part of the Wireless Phase II Stage 2 and Text with 9-1-1 (T9-1-1) initiatives, not all are served by two circuits; some </w:t>
      </w:r>
      <w:r w:rsidR="00774E04" w:rsidRPr="00D85967">
        <w:rPr>
          <w:rFonts w:cs="Arial"/>
        </w:rPr>
        <w:t>S-</w:t>
      </w:r>
      <w:r w:rsidRPr="00D85967">
        <w:rPr>
          <w:rFonts w:cs="Arial"/>
        </w:rPr>
        <w:t xml:space="preserve">PSAPs are only served by a single IP VPN circuit. </w:t>
      </w:r>
      <w:r w:rsidR="00774E04" w:rsidRPr="00D85967">
        <w:rPr>
          <w:rFonts w:cs="Arial"/>
        </w:rPr>
        <w:t xml:space="preserve"> </w:t>
      </w:r>
      <w:r w:rsidRPr="00D85967">
        <w:rPr>
          <w:rFonts w:cs="Arial"/>
        </w:rPr>
        <w:t>To meet this requirement, the addition of a second physically diverse IP VPN circuit including the design,</w:t>
      </w:r>
      <w:r w:rsidRPr="00D85967">
        <w:t xml:space="preserve"> deployment, configuration, testing and ongoing monitoring of such additional redundant IP VPN circuit to those </w:t>
      </w:r>
      <w:r w:rsidR="00774E04" w:rsidRPr="00D85967">
        <w:t>S-</w:t>
      </w:r>
      <w:r w:rsidRPr="00D85967">
        <w:t xml:space="preserve">PSAPs that only have a single circuit is included in this study. </w:t>
      </w:r>
      <w:r w:rsidR="00774E04" w:rsidRPr="00D85967">
        <w:t xml:space="preserve"> </w:t>
      </w:r>
      <w:r w:rsidRPr="00D85967">
        <w:t xml:space="preserve">To ensure reliability, resiliency, redundancy and diversity compliancy for PSAP sites we served in our </w:t>
      </w:r>
      <w:r w:rsidR="00B16D15" w:rsidRPr="00D85967">
        <w:t>9-1-1</w:t>
      </w:r>
      <w:r w:rsidRPr="00D85967">
        <w:t xml:space="preserve"> territory, we undertook a complete review of the current IP VPN circuit designs, including dual circuits as well as the addition of a diverse second circuit. </w:t>
      </w:r>
      <w:r w:rsidR="00774E04" w:rsidRPr="00D85967">
        <w:t xml:space="preserve"> </w:t>
      </w:r>
      <w:r w:rsidRPr="00D85967">
        <w:t xml:space="preserve">Considering that the realisation of a suitable dual entrance solution at a particular PSAP building ultimately lies with the PSAP and that assessing the technical feasibility for each site would require significant time, we assumed that </w:t>
      </w:r>
      <w:r w:rsidR="00CF1C6D">
        <w:br/>
      </w:r>
    </w:p>
    <w:p w14:paraId="06E06D3B" w14:textId="19678E91" w:rsidR="00CF1C6D" w:rsidRDefault="00CF1C6D" w:rsidP="00CF1C6D">
      <w:pPr>
        <w:tabs>
          <w:tab w:val="left" w:pos="720"/>
        </w:tabs>
        <w:spacing w:after="0"/>
      </w:pPr>
      <w:r w:rsidRPr="00CF1C6D">
        <w:rPr>
          <w:highlight w:val="yellow"/>
        </w:rPr>
        <w:t># Filed in confidence with the CRTC.</w:t>
      </w:r>
    </w:p>
    <w:p w14:paraId="05EFAD58" w14:textId="2068E32E" w:rsidR="00C9304A" w:rsidRPr="00D85967" w:rsidRDefault="00C9304A" w:rsidP="00255A0A">
      <w:pPr>
        <w:tabs>
          <w:tab w:val="left" w:pos="720"/>
          <w:tab w:val="left" w:pos="1350"/>
          <w:tab w:val="left" w:pos="1620"/>
          <w:tab w:val="left" w:pos="9180"/>
          <w:tab w:val="right" w:pos="9360"/>
        </w:tabs>
        <w:spacing w:after="0"/>
      </w:pPr>
      <w:r w:rsidRPr="00D85967">
        <w:t xml:space="preserve">all sites could support dual entrances. </w:t>
      </w:r>
      <w:r w:rsidR="00774E04" w:rsidRPr="00D85967">
        <w:t xml:space="preserve"> </w:t>
      </w:r>
      <w:r w:rsidRPr="00D85967">
        <w:t xml:space="preserve">The result of our assessment is that, out of the </w:t>
      </w:r>
      <w:r w:rsidR="00255A0A">
        <w:rPr>
          <w:highlight w:val="yellow"/>
        </w:rPr>
        <w:tab/>
      </w:r>
      <w:r w:rsidRPr="00D85967">
        <w:rPr>
          <w:highlight w:val="yellow"/>
        </w:rPr>
        <w:t>#</w:t>
      </w:r>
      <w:r w:rsidRPr="00D85967">
        <w:t xml:space="preserve"> </w:t>
      </w:r>
      <w:r w:rsidR="00255A0A">
        <w:br/>
      </w:r>
      <w:r w:rsidRPr="00D85967">
        <w:t xml:space="preserve">PSAP sites, </w:t>
      </w:r>
      <w:r w:rsidR="00255A0A">
        <w:rPr>
          <w:highlight w:val="yellow"/>
        </w:rPr>
        <w:tab/>
      </w:r>
      <w:r w:rsidR="00255A0A">
        <w:rPr>
          <w:highlight w:val="yellow"/>
        </w:rPr>
        <w:tab/>
      </w:r>
      <w:r w:rsidRPr="00D85967">
        <w:rPr>
          <w:highlight w:val="yellow"/>
        </w:rPr>
        <w:t>#</w:t>
      </w:r>
      <w:r w:rsidRPr="00D85967">
        <w:t xml:space="preserve"> will be served by dual circuits on fibre with full diversity (Provide</w:t>
      </w:r>
      <w:r w:rsidR="00B16D15" w:rsidRPr="00D85967">
        <w:t>r</w:t>
      </w:r>
      <w:r w:rsidRPr="00D85967">
        <w:t xml:space="preserve"> Edge</w:t>
      </w:r>
      <w:r w:rsidR="00B16D15" w:rsidRPr="00D85967">
        <w:t xml:space="preserve"> (PE)</w:t>
      </w:r>
      <w:r w:rsidRPr="00D85967">
        <w:t xml:space="preserve"> router, Customer Edge</w:t>
      </w:r>
      <w:r w:rsidR="00B16D15" w:rsidRPr="00D85967">
        <w:t xml:space="preserve"> (CE)</w:t>
      </w:r>
      <w:r w:rsidRPr="00D85967">
        <w:t xml:space="preserve"> router, Central Office </w:t>
      </w:r>
      <w:r w:rsidR="00774E04" w:rsidRPr="00D85967">
        <w:t xml:space="preserve">(CO) </w:t>
      </w:r>
      <w:r w:rsidRPr="00D85967">
        <w:t xml:space="preserve">and access route diversity). </w:t>
      </w:r>
      <w:r w:rsidR="00774E04" w:rsidRPr="00D85967">
        <w:t xml:space="preserve"> </w:t>
      </w:r>
      <w:r w:rsidRPr="00D85967">
        <w:t xml:space="preserve">The remaining </w:t>
      </w:r>
      <w:r w:rsidR="00255A0A">
        <w:rPr>
          <w:highlight w:val="yellow"/>
        </w:rPr>
        <w:tab/>
      </w:r>
      <w:r w:rsidRPr="00D85967">
        <w:rPr>
          <w:highlight w:val="yellow"/>
        </w:rPr>
        <w:t>#</w:t>
      </w:r>
      <w:r w:rsidRPr="00D85967">
        <w:t xml:space="preserve"> sites will still be served with dual circuits over fibre but due to a number of conditions preventing us building diversity in full (e.g., natural barriers such as crossing a river or a highway, </w:t>
      </w:r>
      <w:r w:rsidR="00CA6EF2" w:rsidRPr="00D85967">
        <w:t xml:space="preserve">or </w:t>
      </w:r>
      <w:r w:rsidRPr="00D85967">
        <w:t>no other CO in the region</w:t>
      </w:r>
      <w:r w:rsidR="00CA6EF2" w:rsidRPr="00D85967">
        <w:t>,</w:t>
      </w:r>
      <w:r w:rsidRPr="00D85967">
        <w:t xml:space="preserve"> or </w:t>
      </w:r>
      <w:r w:rsidR="00CA6EF2" w:rsidRPr="00D85967">
        <w:t xml:space="preserve">the </w:t>
      </w:r>
      <w:r w:rsidRPr="00D85967">
        <w:t xml:space="preserve">site </w:t>
      </w:r>
      <w:r w:rsidR="00CA6EF2" w:rsidRPr="00D85967">
        <w:t xml:space="preserve">being </w:t>
      </w:r>
      <w:r w:rsidRPr="00D85967">
        <w:t xml:space="preserve">served by another ILEC), the diversity provided will be based on what is possible to do under the stated conditions. </w:t>
      </w:r>
      <w:r w:rsidR="00774E04" w:rsidRPr="00D85967">
        <w:t xml:space="preserve"> </w:t>
      </w:r>
      <w:r w:rsidRPr="00D85967">
        <w:t xml:space="preserve">The new circuits will range in bandwidth depending on several factors. </w:t>
      </w:r>
      <w:r w:rsidR="00774E04" w:rsidRPr="00D85967">
        <w:t xml:space="preserve"> </w:t>
      </w:r>
      <w:r w:rsidRPr="00D85967">
        <w:t xml:space="preserve">As we move in the PSAP onboarding process, individual detailed assessments will be conducted for each PSAP that needs a physically diverse IP VPN circuit. </w:t>
      </w:r>
      <w:r w:rsidR="00774E04" w:rsidRPr="00D85967">
        <w:t xml:space="preserve"> </w:t>
      </w:r>
      <w:r w:rsidRPr="00D85967">
        <w:t xml:space="preserve">Site-specific factors such as natural landscape, security, environment, sharing, colocation and dynamic routing will be explored and analyzed in order to determine the most appropriate configuration, bandwidth and QoS each PSAP site needs. </w:t>
      </w:r>
      <w:r w:rsidR="00774E04" w:rsidRPr="00D85967">
        <w:t xml:space="preserve"> </w:t>
      </w:r>
      <w:r w:rsidRPr="00D85967">
        <w:t>This is also critical to ensure that PSAPs make use of the best redundancy and failover functionalities provi</w:t>
      </w:r>
      <w:r w:rsidR="00774E04" w:rsidRPr="00D85967">
        <w:t>ded by the new NG9-1-1 network.</w:t>
      </w:r>
    </w:p>
    <w:p w14:paraId="0B3DDA32" w14:textId="77777777" w:rsidR="00774E04" w:rsidRPr="00D85967" w:rsidRDefault="00774E04" w:rsidP="00774E04">
      <w:pPr>
        <w:tabs>
          <w:tab w:val="left" w:pos="720"/>
        </w:tabs>
        <w:spacing w:after="0"/>
      </w:pPr>
    </w:p>
    <w:p w14:paraId="56D9B6E6" w14:textId="118AD3FF" w:rsidR="00C9304A" w:rsidRPr="00D85967" w:rsidRDefault="00C9304A" w:rsidP="005B4E2A">
      <w:pPr>
        <w:numPr>
          <w:ilvl w:val="0"/>
          <w:numId w:val="22"/>
        </w:numPr>
        <w:tabs>
          <w:tab w:val="left" w:pos="720"/>
        </w:tabs>
        <w:spacing w:after="0"/>
        <w:ind w:left="0" w:firstLine="0"/>
      </w:pPr>
      <w:r w:rsidRPr="00D85967">
        <w:t xml:space="preserve">As </w:t>
      </w:r>
      <w:r w:rsidRPr="00D85967">
        <w:rPr>
          <w:rFonts w:cs="Arial"/>
          <w:szCs w:val="22"/>
        </w:rPr>
        <w:t>mentioned</w:t>
      </w:r>
      <w:r w:rsidRPr="00D85967">
        <w:t xml:space="preserve"> above, our cost study includes the cost associated with the upgrade of some existing IP VPN circuits for dual-circuit PSAPs. </w:t>
      </w:r>
      <w:r w:rsidR="00774E04" w:rsidRPr="00D85967">
        <w:t xml:space="preserve"> </w:t>
      </w:r>
      <w:r w:rsidRPr="00D85967">
        <w:t>This upgrade is necessary to meet the diversity requirement set out in D</w:t>
      </w:r>
      <w:r w:rsidR="00774E04" w:rsidRPr="00D85967">
        <w:t>ecision</w:t>
      </w:r>
      <w:r w:rsidRPr="00D85967">
        <w:t xml:space="preserve"> 2019-353.</w:t>
      </w:r>
      <w:r w:rsidR="00774E04" w:rsidRPr="00D85967">
        <w:t xml:space="preserve"> </w:t>
      </w:r>
      <w:r w:rsidRPr="00D85967">
        <w:t xml:space="preserve"> In particular, to meet the mandated diversity requirement, the two circuits deployed must be on the same ph</w:t>
      </w:r>
      <w:r w:rsidR="00774E04" w:rsidRPr="00D85967">
        <w:t>ysical access technology (i.e., </w:t>
      </w:r>
      <w:r w:rsidRPr="00D85967">
        <w:t>both on copper or both on fibre).</w:t>
      </w:r>
      <w:r w:rsidR="00774E04" w:rsidRPr="00D85967">
        <w:t xml:space="preserve"> </w:t>
      </w:r>
      <w:r w:rsidRPr="00D85967">
        <w:t xml:space="preserve"> However, today, some PSAPs with dual circuits have the primary circuit on one technology</w:t>
      </w:r>
      <w:r w:rsidR="004D4FC4" w:rsidRPr="00D85967">
        <w:t xml:space="preserve"> (e.g., fibre)</w:t>
      </w:r>
      <w:r w:rsidRPr="00D85967">
        <w:t xml:space="preserve"> and the redundant circuit on </w:t>
      </w:r>
      <w:r w:rsidR="00774E04" w:rsidRPr="00D85967">
        <w:t>another (e.g., </w:t>
      </w:r>
      <w:r w:rsidR="004D4FC4" w:rsidRPr="00D85967">
        <w:t>copper)</w:t>
      </w:r>
      <w:r w:rsidRPr="00D85967">
        <w:t xml:space="preserve">. </w:t>
      </w:r>
      <w:r w:rsidR="00774E04" w:rsidRPr="00D85967">
        <w:t xml:space="preserve"> </w:t>
      </w:r>
      <w:r w:rsidRPr="00D85967">
        <w:t xml:space="preserve">Our current inventory and operational systems being access-dependent, we cannot ensure that the </w:t>
      </w:r>
      <w:r w:rsidR="004D4FC4" w:rsidRPr="00D85967">
        <w:t xml:space="preserve">route </w:t>
      </w:r>
      <w:r w:rsidRPr="00D85967">
        <w:t>diversity requirement is maintained over time if the two circuits are on different access technologies.</w:t>
      </w:r>
      <w:r w:rsidR="00774E04" w:rsidRPr="00D85967">
        <w:t xml:space="preserve"> </w:t>
      </w:r>
      <w:r w:rsidRPr="00D85967">
        <w:t xml:space="preserve"> </w:t>
      </w:r>
      <w:r w:rsidR="004D4FC4" w:rsidRPr="00D85967">
        <w:t xml:space="preserve">In other words, while we are able to ensure that two fibre routes are and remain completely diverse over time, we are unable to track and ensure that a copper route does not use the same route path as a fibre path. </w:t>
      </w:r>
      <w:r w:rsidR="00774E04" w:rsidRPr="00D85967">
        <w:t xml:space="preserve"> </w:t>
      </w:r>
      <w:r w:rsidR="004D4FC4" w:rsidRPr="00D85967">
        <w:t xml:space="preserve"> Even if we could do this </w:t>
      </w:r>
      <w:r w:rsidR="006C31BF" w:rsidRPr="008E2E74">
        <w:t xml:space="preserve">manually </w:t>
      </w:r>
      <w:r w:rsidR="004D4FC4" w:rsidRPr="005C4089">
        <w:t>at initial build,</w:t>
      </w:r>
      <w:r w:rsidR="004D4FC4" w:rsidRPr="00D85967">
        <w:t xml:space="preserve"> we could not guarantee that this would be preserved as network changes occur and there is no system to ensure such diversity (i.e., we can only ensure diversity for the same technology).</w:t>
      </w:r>
      <w:r w:rsidR="00774E04" w:rsidRPr="00D85967">
        <w:t xml:space="preserve"> </w:t>
      </w:r>
      <w:r w:rsidR="004D4FC4" w:rsidRPr="00D85967">
        <w:t xml:space="preserve"> </w:t>
      </w:r>
      <w:r w:rsidRPr="00D85967">
        <w:t>As a result, in such circumstances</w:t>
      </w:r>
      <w:r w:rsidR="004D4FC4" w:rsidRPr="00D85967">
        <w:t xml:space="preserve"> and</w:t>
      </w:r>
      <w:r w:rsidRPr="00D85967">
        <w:t xml:space="preserve"> </w:t>
      </w:r>
      <w:r w:rsidR="004D4FC4" w:rsidRPr="00D85967">
        <w:t xml:space="preserve">in order to ensure the original diversity is maintained over time, we will move the copper circuit to fibre as it only makes sense to upgrade the PSAPs to fibre rather than downgrade them to copper. </w:t>
      </w:r>
      <w:r w:rsidR="00774E04" w:rsidRPr="00D85967">
        <w:t xml:space="preserve"> </w:t>
      </w:r>
      <w:r w:rsidR="004D4FC4" w:rsidRPr="00D85967">
        <w:t>These costs are reflected in our study.</w:t>
      </w:r>
    </w:p>
    <w:p w14:paraId="37B38911" w14:textId="0B86C190" w:rsidR="00774E04" w:rsidRDefault="00774E04" w:rsidP="00774E04">
      <w:pPr>
        <w:tabs>
          <w:tab w:val="left" w:pos="720"/>
        </w:tabs>
        <w:spacing w:after="0"/>
      </w:pPr>
    </w:p>
    <w:p w14:paraId="4BBC5C9F" w14:textId="13E00BF5" w:rsidR="00CF1C6D" w:rsidRPr="00D85967" w:rsidRDefault="00CF1C6D" w:rsidP="00774E04">
      <w:pPr>
        <w:tabs>
          <w:tab w:val="left" w:pos="720"/>
        </w:tabs>
        <w:spacing w:after="0"/>
      </w:pPr>
      <w:r w:rsidRPr="00CF1C6D">
        <w:rPr>
          <w:highlight w:val="yellow"/>
        </w:rPr>
        <w:t># Filed in confidence with the CRTC.</w:t>
      </w:r>
    </w:p>
    <w:p w14:paraId="794A7CA7" w14:textId="52F3AF86" w:rsidR="00C9304A" w:rsidRPr="00D85967" w:rsidRDefault="00C9304A" w:rsidP="005B4E2A">
      <w:pPr>
        <w:numPr>
          <w:ilvl w:val="0"/>
          <w:numId w:val="22"/>
        </w:numPr>
        <w:tabs>
          <w:tab w:val="left" w:pos="720"/>
        </w:tabs>
        <w:spacing w:after="0"/>
        <w:ind w:left="0" w:firstLine="0"/>
      </w:pPr>
      <w:r w:rsidRPr="00D85967">
        <w:t xml:space="preserve">Our cost </w:t>
      </w:r>
      <w:r w:rsidRPr="00D85967">
        <w:rPr>
          <w:rFonts w:cs="Arial"/>
          <w:szCs w:val="22"/>
        </w:rPr>
        <w:t>study</w:t>
      </w:r>
      <w:r w:rsidRPr="00D85967">
        <w:t xml:space="preserve"> also includes the costs associated with the interconnection fabrics between all points as well as IP/MPLS and VRF costs, with the exception of the cost of the existing IP VPN circuits to PSAPs that were established as part of the migration from X.25 to IP data connection. </w:t>
      </w:r>
      <w:r w:rsidR="00774E04" w:rsidRPr="00D85967">
        <w:t xml:space="preserve"> </w:t>
      </w:r>
      <w:r w:rsidRPr="00D85967">
        <w:t>We have also included the costs for the additional physically diverse IP VPN circuits to those PSAPs currently served by one circuit and the cost to upgrade certain IP VPN circuits to use the same access technology as their siblings as well as labour costs associated with architecting, designing, engineering, configuring, deploying and testing all affected circuits.</w:t>
      </w:r>
    </w:p>
    <w:p w14:paraId="2B2F38B1" w14:textId="77777777" w:rsidR="00774E04" w:rsidRPr="00D85967" w:rsidRDefault="00774E04" w:rsidP="00774E04">
      <w:pPr>
        <w:tabs>
          <w:tab w:val="left" w:pos="720"/>
        </w:tabs>
        <w:spacing w:after="0"/>
      </w:pPr>
    </w:p>
    <w:p w14:paraId="399D1079" w14:textId="52569737" w:rsidR="00C9304A" w:rsidRPr="00D85967" w:rsidRDefault="00C9304A" w:rsidP="005B4E2A">
      <w:pPr>
        <w:numPr>
          <w:ilvl w:val="0"/>
          <w:numId w:val="22"/>
        </w:numPr>
        <w:tabs>
          <w:tab w:val="left" w:pos="720"/>
        </w:tabs>
        <w:spacing w:after="0"/>
        <w:ind w:left="0" w:firstLine="0"/>
      </w:pPr>
      <w:r w:rsidRPr="00D85967">
        <w:t xml:space="preserve">In </w:t>
      </w:r>
      <w:r w:rsidRPr="00D85967">
        <w:rPr>
          <w:rFonts w:cs="Arial"/>
          <w:szCs w:val="22"/>
        </w:rPr>
        <w:t>Manitoba</w:t>
      </w:r>
      <w:r w:rsidRPr="00D85967">
        <w:t>, Bell MTS hosts and offers at commercial rates a hosted Call Handling solution to Manitoba PSAPs.</w:t>
      </w:r>
      <w:r w:rsidR="00774E04" w:rsidRPr="00D85967">
        <w:t xml:space="preserve"> </w:t>
      </w:r>
      <w:r w:rsidRPr="00D85967">
        <w:t xml:space="preserve"> It should be noted that the ESInet is extended to this hosted Call Handling solution; the IP VPN circuits to the premises of PSAPs that have opted for this solution are not part of the cost study as they are part of the commercial offer to these PSAPs.</w:t>
      </w:r>
    </w:p>
    <w:p w14:paraId="0389AFC0" w14:textId="77777777" w:rsidR="00774E04" w:rsidRPr="00D85967" w:rsidRDefault="00774E04" w:rsidP="00774E04">
      <w:pPr>
        <w:tabs>
          <w:tab w:val="left" w:pos="720"/>
        </w:tabs>
        <w:spacing w:after="0"/>
      </w:pPr>
    </w:p>
    <w:p w14:paraId="598DCAE5" w14:textId="3658BB6E" w:rsidR="00C9304A" w:rsidRPr="00D85967" w:rsidRDefault="00C9304A" w:rsidP="005B4E2A">
      <w:pPr>
        <w:numPr>
          <w:ilvl w:val="0"/>
          <w:numId w:val="22"/>
        </w:numPr>
        <w:tabs>
          <w:tab w:val="left" w:pos="720"/>
        </w:tabs>
        <w:spacing w:after="0"/>
        <w:ind w:left="0" w:firstLine="0"/>
      </w:pPr>
      <w:r w:rsidRPr="00D85967">
        <w:t>For the Manitoba PSAPs not participating in the Be</w:t>
      </w:r>
      <w:r w:rsidRPr="008E2E74">
        <w:t>l</w:t>
      </w:r>
      <w:r w:rsidR="006877C6" w:rsidRPr="008E2E74">
        <w:t>l</w:t>
      </w:r>
      <w:r w:rsidRPr="00D85967">
        <w:t xml:space="preserve"> MTS </w:t>
      </w:r>
      <w:r w:rsidR="00B84DB5" w:rsidRPr="00D85967">
        <w:t>h</w:t>
      </w:r>
      <w:r w:rsidRPr="00D85967">
        <w:t xml:space="preserve">osted Call Handling solution, IP VPN costs for two redundant links to their premises (primary site, secondary site and backup site) are included </w:t>
      </w:r>
      <w:r w:rsidR="00C171B8">
        <w:t xml:space="preserve">in our cost study </w:t>
      </w:r>
      <w:r w:rsidRPr="00D85967">
        <w:t>as well as labour costs associated with architecting, designing, engineering, configuring, deploying and testing the links.</w:t>
      </w:r>
    </w:p>
    <w:p w14:paraId="0B57DF79" w14:textId="77777777" w:rsidR="00774E04" w:rsidRPr="00D85967" w:rsidRDefault="00774E04" w:rsidP="00774E04">
      <w:pPr>
        <w:tabs>
          <w:tab w:val="left" w:pos="720"/>
        </w:tabs>
        <w:spacing w:after="0"/>
      </w:pPr>
    </w:p>
    <w:p w14:paraId="2FADA456" w14:textId="442B71B7" w:rsidR="00C9304A" w:rsidRPr="00D85967" w:rsidRDefault="00C9304A" w:rsidP="00714F40">
      <w:pPr>
        <w:pStyle w:val="Heading2"/>
      </w:pPr>
      <w:bookmarkStart w:id="146" w:name="_Ref63712371"/>
      <w:bookmarkStart w:id="147" w:name="_Toc63438075"/>
      <w:bookmarkStart w:id="148" w:name="_Toc63925041"/>
      <w:bookmarkStart w:id="149" w:name="_Toc67490848"/>
      <w:bookmarkStart w:id="150" w:name="_Toc85445647"/>
      <w:r w:rsidRPr="00D85967">
        <w:t>NG9-1-1 Point of Interconnection (POI)</w:t>
      </w:r>
      <w:bookmarkEnd w:id="146"/>
      <w:bookmarkEnd w:id="147"/>
      <w:bookmarkEnd w:id="148"/>
      <w:bookmarkEnd w:id="149"/>
      <w:bookmarkEnd w:id="150"/>
    </w:p>
    <w:p w14:paraId="74E1912A" w14:textId="7E229DA7" w:rsidR="00774E04" w:rsidRPr="00D85967" w:rsidRDefault="00774E04" w:rsidP="00B84DB5">
      <w:pPr>
        <w:spacing w:after="0"/>
      </w:pPr>
    </w:p>
    <w:p w14:paraId="1402D3BA" w14:textId="1B3DCBAF" w:rsidR="00B84DB5" w:rsidRPr="00D85967" w:rsidRDefault="00B84DB5" w:rsidP="00B84DB5">
      <w:pPr>
        <w:pStyle w:val="Caption"/>
        <w:spacing w:after="0" w:line="240" w:lineRule="auto"/>
        <w:jc w:val="center"/>
        <w:rPr>
          <w:sz w:val="22"/>
          <w:u w:val="single"/>
        </w:rPr>
      </w:pPr>
      <w:r w:rsidRPr="00D85967">
        <w:rPr>
          <w:sz w:val="22"/>
          <w:u w:val="single"/>
        </w:rPr>
        <w:t xml:space="preserve">Figure </w:t>
      </w:r>
      <w:r w:rsidRPr="00D85967">
        <w:rPr>
          <w:sz w:val="22"/>
          <w:u w:val="single"/>
        </w:rPr>
        <w:fldChar w:fldCharType="begin"/>
      </w:r>
      <w:r w:rsidRPr="00D85967">
        <w:rPr>
          <w:sz w:val="22"/>
          <w:u w:val="single"/>
        </w:rPr>
        <w:instrText xml:space="preserve"> SEQ Figure \* ARABIC </w:instrText>
      </w:r>
      <w:r w:rsidRPr="00D85967">
        <w:rPr>
          <w:sz w:val="22"/>
          <w:u w:val="single"/>
        </w:rPr>
        <w:fldChar w:fldCharType="separate"/>
      </w:r>
      <w:r w:rsidR="00FA60FD">
        <w:rPr>
          <w:noProof/>
          <w:sz w:val="22"/>
          <w:u w:val="single"/>
        </w:rPr>
        <w:t>5</w:t>
      </w:r>
      <w:r w:rsidRPr="00D85967">
        <w:rPr>
          <w:sz w:val="22"/>
          <w:u w:val="single"/>
        </w:rPr>
        <w:fldChar w:fldCharType="end"/>
      </w:r>
    </w:p>
    <w:p w14:paraId="27A1EAD6" w14:textId="0009D37B" w:rsidR="00B84DB5" w:rsidRPr="00D85967" w:rsidRDefault="00B84DB5" w:rsidP="00B84DB5">
      <w:pPr>
        <w:pStyle w:val="Caption"/>
        <w:spacing w:after="0" w:line="240" w:lineRule="auto"/>
        <w:jc w:val="center"/>
        <w:rPr>
          <w:sz w:val="22"/>
          <w:u w:val="single"/>
        </w:rPr>
      </w:pPr>
      <w:r w:rsidRPr="00D85967">
        <w:rPr>
          <w:sz w:val="22"/>
          <w:u w:val="single"/>
        </w:rPr>
        <w:t>NG9-1-1 POI Infrastructure</w:t>
      </w:r>
    </w:p>
    <w:p w14:paraId="1106FB58" w14:textId="77777777" w:rsidR="00B84DB5" w:rsidRPr="00D85967" w:rsidRDefault="00B84DB5" w:rsidP="00B84DB5">
      <w:pPr>
        <w:spacing w:after="0" w:line="240" w:lineRule="auto"/>
      </w:pPr>
    </w:p>
    <w:p w14:paraId="3386355C" w14:textId="59DCB4F7" w:rsidR="00C9304A" w:rsidRPr="00D85967" w:rsidRDefault="00125CB3" w:rsidP="00B84DB5">
      <w:pPr>
        <w:spacing w:after="0"/>
        <w:jc w:val="center"/>
      </w:pPr>
      <w:r w:rsidRPr="00D85967">
        <w:rPr>
          <w:noProof/>
        </w:rPr>
        <w:drawing>
          <wp:inline distT="0" distB="0" distL="0" distR="0" wp14:anchorId="37C60A1E" wp14:editId="5F1C6A4A">
            <wp:extent cx="3029803" cy="149566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617" cy="1499526"/>
                    </a:xfrm>
                    <a:prstGeom prst="rect">
                      <a:avLst/>
                    </a:prstGeom>
                    <a:noFill/>
                    <a:ln>
                      <a:noFill/>
                    </a:ln>
                  </pic:spPr>
                </pic:pic>
              </a:graphicData>
            </a:graphic>
          </wp:inline>
        </w:drawing>
      </w:r>
    </w:p>
    <w:p w14:paraId="29BF310A" w14:textId="003630B6" w:rsidR="00B84DB5" w:rsidRDefault="007401EE" w:rsidP="00B84DB5">
      <w:pPr>
        <w:spacing w:after="0"/>
      </w:pPr>
      <w:r>
        <w:t>Note: F</w:t>
      </w:r>
      <w:r w:rsidR="00B73D26">
        <w:t>or colour codes,</w:t>
      </w:r>
      <w:r>
        <w:t xml:space="preserve"> see </w:t>
      </w:r>
      <w:r w:rsidR="00F72D91" w:rsidRPr="00B73D26">
        <w:fldChar w:fldCharType="begin"/>
      </w:r>
      <w:r w:rsidR="00F72D91" w:rsidRPr="00B73D26">
        <w:instrText xml:space="preserve"> REF _Ref63256197 \h </w:instrText>
      </w:r>
      <w:r w:rsidR="00F72D91">
        <w:instrText xml:space="preserve"> \* MERGEFORMAT </w:instrText>
      </w:r>
      <w:r w:rsidR="00F72D91" w:rsidRPr="00B73D26">
        <w:fldChar w:fldCharType="separate"/>
      </w:r>
      <w:r w:rsidR="00F72D91" w:rsidRPr="00B73D26">
        <w:rPr>
          <w:u w:val="single"/>
        </w:rPr>
        <w:t xml:space="preserve">Figure </w:t>
      </w:r>
      <w:r w:rsidR="00F72D91" w:rsidRPr="00B73D26">
        <w:rPr>
          <w:noProof/>
          <w:u w:val="single"/>
        </w:rPr>
        <w:t>1</w:t>
      </w:r>
      <w:r w:rsidR="00F72D91" w:rsidRPr="00B73D26">
        <w:fldChar w:fldCharType="end"/>
      </w:r>
    </w:p>
    <w:p w14:paraId="73AB4017" w14:textId="77777777" w:rsidR="00B73D26" w:rsidRPr="00D85967" w:rsidRDefault="00B73D26" w:rsidP="00B84DB5">
      <w:pPr>
        <w:spacing w:after="0"/>
      </w:pPr>
    </w:p>
    <w:p w14:paraId="7A0CABD0" w14:textId="4ADCE394"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NG9</w:t>
      </w:r>
      <w:r w:rsidRPr="00D85967">
        <w:t xml:space="preserve">-1-1 POIs are the entry points into the ESInet. </w:t>
      </w:r>
      <w:r w:rsidR="00B84DB5" w:rsidRPr="00D85967">
        <w:t xml:space="preserve"> </w:t>
      </w:r>
      <w:r w:rsidRPr="00D85967">
        <w:t xml:space="preserve">We have deployed four NG9-1-1 POIs for ONPs </w:t>
      </w:r>
      <w:r w:rsidRPr="00AE7A81">
        <w:t>to</w:t>
      </w:r>
      <w:r w:rsidRPr="00D85967">
        <w:t xml:space="preserve"> interconnect to our ESInet. </w:t>
      </w:r>
      <w:r w:rsidR="00B84DB5" w:rsidRPr="00D85967">
        <w:t xml:space="preserve"> </w:t>
      </w:r>
      <w:r w:rsidRPr="00D85967">
        <w:t>All four POIs are built the same way with the exception of the Peering Routers where we apply a dual-vendor architecture as a measure to mitigate risks of software/firmware issues that could take down one vendor</w:t>
      </w:r>
      <w:r w:rsidR="00126790" w:rsidRPr="00D85967">
        <w:t>'</w:t>
      </w:r>
      <w:r w:rsidRPr="00D85967">
        <w:t xml:space="preserve">s product across the entire platform. </w:t>
      </w:r>
      <w:r w:rsidR="00B84DB5" w:rsidRPr="00D85967">
        <w:t xml:space="preserve"> </w:t>
      </w:r>
      <w:r w:rsidRPr="00D85967">
        <w:t xml:space="preserve">The sites have been carefully selected to facilitate interconnections for ONPs anywhere they provide service to end-users within our 9-1-1 serving area. </w:t>
      </w:r>
      <w:r w:rsidR="008C620E" w:rsidRPr="00D85967">
        <w:t xml:space="preserve"> </w:t>
      </w:r>
      <w:r w:rsidRPr="00D85967">
        <w:t xml:space="preserve">As such, considering the option of interconnecting through mandated co-location spaces, the selected sites are COs. </w:t>
      </w:r>
      <w:r w:rsidR="008C620E" w:rsidRPr="00D85967">
        <w:t xml:space="preserve"> </w:t>
      </w:r>
      <w:r w:rsidRPr="00D85967">
        <w:t>The distance between COs exceeds the minimum requiremen</w:t>
      </w:r>
      <w:r w:rsidR="008C620E" w:rsidRPr="00D85967">
        <w:t>ts set by the Commission in TRP </w:t>
      </w:r>
      <w:r w:rsidRPr="00D85967">
        <w:t xml:space="preserve">2019-66. </w:t>
      </w:r>
      <w:r w:rsidR="008C620E" w:rsidRPr="00D85967">
        <w:t xml:space="preserve"> </w:t>
      </w:r>
      <w:r w:rsidRPr="00D85967">
        <w:t xml:space="preserve">All POI sites have access control to the building and are equipped with redundant heat, ventilation and air conditioning (HVAC) systems, redundant </w:t>
      </w:r>
      <w:r w:rsidR="008C620E" w:rsidRPr="00D85967">
        <w:t>direct current (</w:t>
      </w:r>
      <w:r w:rsidRPr="00D85967">
        <w:t>DC</w:t>
      </w:r>
      <w:r w:rsidR="008C620E" w:rsidRPr="00D85967">
        <w:t>)</w:t>
      </w:r>
      <w:r w:rsidRPr="00D85967">
        <w:t xml:space="preserve"> power plants with diverse power sources and power backups capable of sustaining a prolonged power outage. </w:t>
      </w:r>
      <w:r w:rsidR="008C620E" w:rsidRPr="00D85967">
        <w:t xml:space="preserve"> </w:t>
      </w:r>
      <w:r w:rsidRPr="00D85967">
        <w:t xml:space="preserve">The equipment is located in secure data rooms with access control and racked in dedicated cabinets equipped with front and back doors. </w:t>
      </w:r>
      <w:r w:rsidR="008C620E" w:rsidRPr="00D85967">
        <w:t xml:space="preserve"> </w:t>
      </w:r>
      <w:r w:rsidRPr="00D85967">
        <w:t xml:space="preserve">Each cabinet is clearly identified with highly visible </w:t>
      </w:r>
      <w:r w:rsidR="00062DCE">
        <w:t>"</w:t>
      </w:r>
      <w:r w:rsidRPr="00D85967">
        <w:t>9-1-1</w:t>
      </w:r>
      <w:r w:rsidR="00062DCE">
        <w:t>"</w:t>
      </w:r>
      <w:r w:rsidRPr="00D85967">
        <w:t xml:space="preserve"> labels. </w:t>
      </w:r>
      <w:r w:rsidR="008C620E" w:rsidRPr="00D85967">
        <w:t xml:space="preserve"> </w:t>
      </w:r>
      <w:r w:rsidRPr="00D85967">
        <w:t xml:space="preserve">All the equipment in the cabinets is also individually labeled. </w:t>
      </w:r>
      <w:r w:rsidR="008C620E" w:rsidRPr="00D85967">
        <w:t xml:space="preserve"> </w:t>
      </w:r>
      <w:r w:rsidRPr="00D85967">
        <w:t xml:space="preserve">The cables to and from the equipment are also labeled at both ends. </w:t>
      </w:r>
      <w:r w:rsidR="008C620E" w:rsidRPr="00D85967">
        <w:t xml:space="preserve"> </w:t>
      </w:r>
      <w:r w:rsidRPr="00D85967">
        <w:t xml:space="preserve">These measures are taken to avoid </w:t>
      </w:r>
      <w:r w:rsidR="00217CF4" w:rsidRPr="009F150E">
        <w:t>the</w:t>
      </w:r>
      <w:r w:rsidR="00217CF4">
        <w:t xml:space="preserve"> </w:t>
      </w:r>
      <w:r w:rsidRPr="00D85967">
        <w:t xml:space="preserve">human error </w:t>
      </w:r>
      <w:r w:rsidR="00217CF4" w:rsidRPr="009F150E">
        <w:t>of</w:t>
      </w:r>
      <w:r w:rsidR="00217CF4" w:rsidRPr="00D85967">
        <w:t xml:space="preserve"> </w:t>
      </w:r>
      <w:r w:rsidRPr="00D85967">
        <w:t>accidentally touching the equipment.</w:t>
      </w:r>
    </w:p>
    <w:p w14:paraId="1EA1F5F9" w14:textId="77777777" w:rsidR="008C620E" w:rsidRPr="00D85967" w:rsidRDefault="008C620E" w:rsidP="00CF1C6D">
      <w:pPr>
        <w:tabs>
          <w:tab w:val="left" w:pos="720"/>
        </w:tabs>
        <w:spacing w:after="0"/>
      </w:pPr>
    </w:p>
    <w:p w14:paraId="53284DFC" w14:textId="1A3DF950" w:rsidR="00C9304A" w:rsidRPr="00D85967" w:rsidRDefault="00C9304A" w:rsidP="005B4E2A">
      <w:pPr>
        <w:numPr>
          <w:ilvl w:val="0"/>
          <w:numId w:val="22"/>
        </w:numPr>
        <w:tabs>
          <w:tab w:val="left" w:pos="720"/>
        </w:tabs>
        <w:spacing w:after="0"/>
        <w:ind w:left="0" w:firstLine="0"/>
      </w:pPr>
      <w:r w:rsidRPr="00D85967">
        <w:t>All NG9-1-1 POIs are interconnected to the network in the exact same way as described above.</w:t>
      </w:r>
      <w:r w:rsidR="00DC5B94" w:rsidRPr="00D85967">
        <w:t xml:space="preserve"> </w:t>
      </w:r>
      <w:r w:rsidRPr="00D85967">
        <w:t xml:space="preserve"> The major hardware components of POI are listed below:</w:t>
      </w:r>
    </w:p>
    <w:p w14:paraId="72978F69" w14:textId="77777777" w:rsidR="00DC5B94" w:rsidRPr="00D85967" w:rsidRDefault="00DC5B94" w:rsidP="00DC5B94">
      <w:pPr>
        <w:tabs>
          <w:tab w:val="left" w:pos="720"/>
        </w:tabs>
        <w:spacing w:after="0" w:line="240" w:lineRule="auto"/>
      </w:pPr>
    </w:p>
    <w:p w14:paraId="4C44AD77"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Redundant inline Cybersecurity Protection equipment;</w:t>
      </w:r>
    </w:p>
    <w:p w14:paraId="01BF7DCF"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Redundant NG9-1-1 Peering Routers;</w:t>
      </w:r>
    </w:p>
    <w:p w14:paraId="2A4A1DEE"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Redundant i3-Border Control Function (BCF) comprising;</w:t>
      </w:r>
    </w:p>
    <w:p w14:paraId="786B01FC" w14:textId="77777777" w:rsidR="00C9304A" w:rsidRPr="00D85967" w:rsidRDefault="00C9304A" w:rsidP="00DC5B94">
      <w:pPr>
        <w:pStyle w:val="BodyText"/>
        <w:numPr>
          <w:ilvl w:val="1"/>
          <w:numId w:val="26"/>
        </w:numPr>
        <w:tabs>
          <w:tab w:val="left" w:pos="709"/>
        </w:tabs>
        <w:spacing w:after="0"/>
        <w:ind w:hanging="720"/>
        <w:rPr>
          <w:szCs w:val="22"/>
          <w:lang w:val="en-CA"/>
        </w:rPr>
      </w:pPr>
      <w:r w:rsidRPr="00D85967">
        <w:rPr>
          <w:szCs w:val="22"/>
          <w:lang w:val="en-CA"/>
        </w:rPr>
        <w:t>Redundant Session Border Controllers (SBCs);</w:t>
      </w:r>
    </w:p>
    <w:p w14:paraId="3C381F2D" w14:textId="77777777" w:rsidR="00C9304A" w:rsidRPr="00D85967" w:rsidRDefault="00C9304A" w:rsidP="00DC5B94">
      <w:pPr>
        <w:pStyle w:val="BodyText"/>
        <w:numPr>
          <w:ilvl w:val="1"/>
          <w:numId w:val="26"/>
        </w:numPr>
        <w:tabs>
          <w:tab w:val="left" w:pos="709"/>
        </w:tabs>
        <w:spacing w:after="0"/>
        <w:ind w:hanging="720"/>
        <w:rPr>
          <w:szCs w:val="22"/>
          <w:lang w:val="en-CA"/>
        </w:rPr>
      </w:pPr>
      <w:r w:rsidRPr="00D85967">
        <w:rPr>
          <w:szCs w:val="22"/>
          <w:lang w:val="en-CA"/>
        </w:rPr>
        <w:t>Redundant Firewalls.</w:t>
      </w:r>
    </w:p>
    <w:p w14:paraId="5010DA49" w14:textId="786C94B2"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Fibre taps;</w:t>
      </w:r>
      <w:r w:rsidR="00DC5B94" w:rsidRPr="00D85967">
        <w:rPr>
          <w:szCs w:val="22"/>
          <w:lang w:val="en-CA"/>
        </w:rPr>
        <w:t xml:space="preserve"> and</w:t>
      </w:r>
    </w:p>
    <w:p w14:paraId="319313AA"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Security Operations Centre (SOC) probes.</w:t>
      </w:r>
    </w:p>
    <w:p w14:paraId="4B61B6AC" w14:textId="77777777" w:rsidR="00DC5B94" w:rsidRPr="00D85967" w:rsidRDefault="00DC5B94" w:rsidP="00CF7284">
      <w:pPr>
        <w:tabs>
          <w:tab w:val="left" w:pos="720"/>
        </w:tabs>
        <w:spacing w:after="0" w:line="240" w:lineRule="auto"/>
      </w:pPr>
    </w:p>
    <w:p w14:paraId="72661EDF" w14:textId="48F27ECA" w:rsidR="00C9304A" w:rsidRPr="00D85967" w:rsidRDefault="00C9304A" w:rsidP="005B4E2A">
      <w:pPr>
        <w:numPr>
          <w:ilvl w:val="0"/>
          <w:numId w:val="22"/>
        </w:numPr>
        <w:tabs>
          <w:tab w:val="left" w:pos="720"/>
        </w:tabs>
        <w:spacing w:after="0"/>
        <w:ind w:left="0" w:firstLine="0"/>
      </w:pPr>
      <w:r w:rsidRPr="00D85967">
        <w:t xml:space="preserve">This </w:t>
      </w:r>
      <w:r w:rsidRPr="00D85967">
        <w:rPr>
          <w:rFonts w:cs="Arial"/>
          <w:szCs w:val="22"/>
        </w:rPr>
        <w:t>cost</w:t>
      </w:r>
      <w:r w:rsidRPr="00D85967">
        <w:t xml:space="preserve"> study contains the costs of the equipment listed above, the cost of the switching fabric that links them together </w:t>
      </w:r>
      <w:r w:rsidRPr="009F150E">
        <w:t>and the cost of the inter-networking external to the POI equipment</w:t>
      </w:r>
      <w:r w:rsidR="009D37BB">
        <w:t xml:space="preserve"> </w:t>
      </w:r>
      <w:r w:rsidRPr="00D85967">
        <w:t>as well as labour costs associated with architecting, designing, engineering, configuring, deploying and testing the POIs.</w:t>
      </w:r>
    </w:p>
    <w:p w14:paraId="47125C1F" w14:textId="77777777" w:rsidR="00DC5B94" w:rsidRPr="00D85967" w:rsidRDefault="00DC5B94" w:rsidP="00DC5B94">
      <w:pPr>
        <w:tabs>
          <w:tab w:val="left" w:pos="720"/>
        </w:tabs>
        <w:spacing w:after="0"/>
      </w:pPr>
    </w:p>
    <w:p w14:paraId="2F422F21" w14:textId="64478E8D" w:rsidR="00DC5B94" w:rsidRPr="00D85967" w:rsidRDefault="00CF1C6D" w:rsidP="00714F40">
      <w:pPr>
        <w:pStyle w:val="Heading2"/>
      </w:pPr>
      <w:bookmarkStart w:id="151" w:name="_Ref63712641"/>
      <w:bookmarkStart w:id="152" w:name="_Toc63438076"/>
      <w:bookmarkStart w:id="153" w:name="_Toc63925042"/>
      <w:bookmarkStart w:id="154" w:name="_Toc67490849"/>
      <w:r>
        <w:br w:type="page"/>
      </w:r>
      <w:bookmarkStart w:id="155" w:name="_Toc85445648"/>
      <w:r w:rsidR="00C9304A" w:rsidRPr="00D85967">
        <w:t>NG9-1-1 Core Services (NGCS)</w:t>
      </w:r>
      <w:bookmarkEnd w:id="151"/>
      <w:bookmarkEnd w:id="152"/>
      <w:bookmarkEnd w:id="153"/>
      <w:bookmarkEnd w:id="154"/>
      <w:bookmarkEnd w:id="155"/>
    </w:p>
    <w:p w14:paraId="65B95BC6" w14:textId="4920B9FA" w:rsidR="00DC5B94" w:rsidRPr="00D85967" w:rsidRDefault="00DC5B94" w:rsidP="00DC5B94">
      <w:pPr>
        <w:spacing w:after="0"/>
        <w:rPr>
          <w:szCs w:val="22"/>
        </w:rPr>
      </w:pPr>
    </w:p>
    <w:p w14:paraId="09FBB1F4" w14:textId="5BDC211B" w:rsidR="00DC5B94" w:rsidRPr="00D85967" w:rsidRDefault="00DC5B94" w:rsidP="00DC5B94">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6</w:t>
      </w:r>
      <w:r w:rsidRPr="00D85967">
        <w:rPr>
          <w:sz w:val="22"/>
          <w:szCs w:val="22"/>
          <w:u w:val="single"/>
        </w:rPr>
        <w:fldChar w:fldCharType="end"/>
      </w:r>
    </w:p>
    <w:p w14:paraId="28E15395" w14:textId="27E0B355" w:rsidR="00DC5B94" w:rsidRPr="00D85967" w:rsidRDefault="00DC5B94" w:rsidP="00DC5B94">
      <w:pPr>
        <w:pStyle w:val="Caption"/>
        <w:spacing w:after="0" w:line="240" w:lineRule="auto"/>
        <w:jc w:val="center"/>
        <w:rPr>
          <w:sz w:val="22"/>
          <w:szCs w:val="22"/>
          <w:u w:val="single"/>
        </w:rPr>
      </w:pPr>
      <w:r w:rsidRPr="00D85967">
        <w:rPr>
          <w:sz w:val="22"/>
          <w:szCs w:val="22"/>
          <w:u w:val="single"/>
        </w:rPr>
        <w:t>NGCS Node</w:t>
      </w:r>
    </w:p>
    <w:p w14:paraId="078B9A58" w14:textId="77777777" w:rsidR="00DC5B94" w:rsidRPr="00D85967" w:rsidRDefault="00DC5B94" w:rsidP="00DC5B94">
      <w:pPr>
        <w:spacing w:after="0" w:line="240" w:lineRule="auto"/>
        <w:rPr>
          <w:szCs w:val="22"/>
        </w:rPr>
      </w:pPr>
    </w:p>
    <w:p w14:paraId="4378C3DC" w14:textId="0B49D06A" w:rsidR="002F0396" w:rsidRDefault="00F465D0" w:rsidP="00DC5B94">
      <w:pPr>
        <w:spacing w:after="0"/>
        <w:jc w:val="center"/>
        <w:rPr>
          <w:szCs w:val="22"/>
        </w:rPr>
      </w:pPr>
      <w:r>
        <w:rPr>
          <w:noProof/>
        </w:rPr>
        <w:drawing>
          <wp:inline distT="0" distB="0" distL="0" distR="0" wp14:anchorId="43DB4F7C" wp14:editId="3497A392">
            <wp:extent cx="2676939" cy="1912099"/>
            <wp:effectExtent l="0" t="0" r="0" b="0"/>
            <wp:docPr id="3" name="Picture 3" descr="cid:image001.png@01D7BC25.6BB8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1.png@01D7BC25.6BB821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81898" cy="1915641"/>
                    </a:xfrm>
                    <a:prstGeom prst="rect">
                      <a:avLst/>
                    </a:prstGeom>
                    <a:noFill/>
                    <a:ln>
                      <a:noFill/>
                    </a:ln>
                  </pic:spPr>
                </pic:pic>
              </a:graphicData>
            </a:graphic>
          </wp:inline>
        </w:drawing>
      </w:r>
    </w:p>
    <w:p w14:paraId="36E098F5" w14:textId="2EFA8447" w:rsidR="00DC5B94" w:rsidRDefault="00DC5B94" w:rsidP="00DC5B94">
      <w:pPr>
        <w:spacing w:after="0"/>
        <w:jc w:val="center"/>
        <w:rPr>
          <w:szCs w:val="22"/>
        </w:rPr>
      </w:pPr>
    </w:p>
    <w:p w14:paraId="4E74B3ED" w14:textId="40E6A37A" w:rsidR="002F0396" w:rsidRDefault="002F0396" w:rsidP="002F0396">
      <w:pPr>
        <w:spacing w:after="0"/>
      </w:pPr>
      <w:r>
        <w:t xml:space="preserve">Note: For colour codes, see </w:t>
      </w:r>
      <w:r w:rsidR="00E7222D" w:rsidRPr="00B73D26">
        <w:fldChar w:fldCharType="begin"/>
      </w:r>
      <w:r w:rsidR="00E7222D" w:rsidRPr="00B73D26">
        <w:instrText xml:space="preserve"> REF _Ref63256197 \h </w:instrText>
      </w:r>
      <w:r w:rsidR="00E7222D">
        <w:instrText xml:space="preserve"> \* MERGEFORMAT </w:instrText>
      </w:r>
      <w:r w:rsidR="00E7222D" w:rsidRPr="00B73D26">
        <w:fldChar w:fldCharType="separate"/>
      </w:r>
      <w:r w:rsidR="00E7222D" w:rsidRPr="00B73D26">
        <w:rPr>
          <w:u w:val="single"/>
        </w:rPr>
        <w:t xml:space="preserve">Figure </w:t>
      </w:r>
      <w:r w:rsidR="00E7222D" w:rsidRPr="00B73D26">
        <w:rPr>
          <w:noProof/>
          <w:u w:val="single"/>
        </w:rPr>
        <w:t>1</w:t>
      </w:r>
      <w:r w:rsidR="00E7222D" w:rsidRPr="00B73D26">
        <w:fldChar w:fldCharType="end"/>
      </w:r>
    </w:p>
    <w:p w14:paraId="21A02908" w14:textId="77777777" w:rsidR="002F0396" w:rsidRPr="00D85967" w:rsidRDefault="002F0396" w:rsidP="00CF1C6D">
      <w:pPr>
        <w:spacing w:after="0"/>
        <w:rPr>
          <w:szCs w:val="22"/>
        </w:rPr>
      </w:pPr>
    </w:p>
    <w:p w14:paraId="623F9D01" w14:textId="787E3B03" w:rsidR="00C9304A" w:rsidRPr="00D85967" w:rsidRDefault="00C9304A" w:rsidP="005B4E2A">
      <w:pPr>
        <w:numPr>
          <w:ilvl w:val="0"/>
          <w:numId w:val="22"/>
        </w:numPr>
        <w:tabs>
          <w:tab w:val="left" w:pos="720"/>
        </w:tabs>
        <w:spacing w:after="0"/>
        <w:ind w:left="0" w:firstLine="0"/>
        <w:rPr>
          <w:rFonts w:cs="Tahoma"/>
        </w:rPr>
      </w:pPr>
      <w:r w:rsidRPr="00D85967">
        <w:t xml:space="preserve">NGCS are defined in NENA i3 as </w:t>
      </w:r>
      <w:r w:rsidRPr="00D85967">
        <w:rPr>
          <w:rFonts w:cs="Tahoma"/>
        </w:rPr>
        <w:t>the base set of services needed to process a 9</w:t>
      </w:r>
      <w:r w:rsidRPr="00D85967">
        <w:rPr>
          <w:rFonts w:cs="Tahoma"/>
        </w:rPr>
        <w:noBreakHyphen/>
        <w:t>1</w:t>
      </w:r>
      <w:r w:rsidRPr="00D85967">
        <w:rPr>
          <w:rFonts w:cs="Tahoma"/>
        </w:rPr>
        <w:noBreakHyphen/>
        <w:t xml:space="preserve">1 call on an ESInet. </w:t>
      </w:r>
      <w:r w:rsidR="00DC5B94" w:rsidRPr="00D85967">
        <w:rPr>
          <w:rFonts w:cs="Tahoma"/>
        </w:rPr>
        <w:t xml:space="preserve"> </w:t>
      </w:r>
      <w:r w:rsidRPr="00D85967">
        <w:rPr>
          <w:rFonts w:cs="Tahoma"/>
        </w:rPr>
        <w:t xml:space="preserve">These services are provided by specific, purpose-build and functionality-oriented software applications and databases, most of which </w:t>
      </w:r>
      <w:r w:rsidR="002F5C51" w:rsidRPr="007401EE">
        <w:rPr>
          <w:rFonts w:cs="Tahoma"/>
        </w:rPr>
        <w:t>were</w:t>
      </w:r>
      <w:r w:rsidR="002F5C51">
        <w:rPr>
          <w:rFonts w:cs="Tahoma"/>
        </w:rPr>
        <w:t xml:space="preserve"> </w:t>
      </w:r>
      <w:r w:rsidRPr="00D85967">
        <w:rPr>
          <w:rFonts w:cs="Tahoma"/>
        </w:rPr>
        <w:t xml:space="preserve">developed in-house by Bell Canada. </w:t>
      </w:r>
      <w:r w:rsidR="00DC5B94" w:rsidRPr="00D85967">
        <w:rPr>
          <w:rFonts w:cs="Tahoma"/>
        </w:rPr>
        <w:t xml:space="preserve"> </w:t>
      </w:r>
      <w:r w:rsidRPr="00D85967">
        <w:rPr>
          <w:rFonts w:cs="Tahoma"/>
        </w:rPr>
        <w:t>The salient NGCS applications and services are listed below:</w:t>
      </w:r>
    </w:p>
    <w:p w14:paraId="4E142432" w14:textId="77777777" w:rsidR="00DC5B94" w:rsidRPr="00D85967" w:rsidRDefault="00DC5B94" w:rsidP="00DC5B94">
      <w:pPr>
        <w:tabs>
          <w:tab w:val="left" w:pos="720"/>
        </w:tabs>
        <w:spacing w:after="0" w:line="240" w:lineRule="auto"/>
        <w:rPr>
          <w:rFonts w:cs="Tahoma"/>
        </w:rPr>
      </w:pPr>
    </w:p>
    <w:p w14:paraId="3D772BD2"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lang w:val="en-CA"/>
        </w:rPr>
        <w:t>Em</w:t>
      </w:r>
      <w:r w:rsidRPr="00D85967">
        <w:rPr>
          <w:szCs w:val="22"/>
          <w:lang w:val="en-CA"/>
        </w:rPr>
        <w:t>ergency Services Routing Proxy (ESRP)</w:t>
      </w:r>
    </w:p>
    <w:p w14:paraId="1FD8E5D1"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Policy Routing Function (PRF)</w:t>
      </w:r>
    </w:p>
    <w:p w14:paraId="5EF54430"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Emergency Call Routing Function (ECRF)</w:t>
      </w:r>
    </w:p>
    <w:p w14:paraId="0245C74C"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Location Validation Function (LVF)</w:t>
      </w:r>
    </w:p>
    <w:p w14:paraId="49FB6AA0"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Policy Store</w:t>
      </w:r>
    </w:p>
    <w:p w14:paraId="4D3668EC"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Authentication Web Service</w:t>
      </w:r>
    </w:p>
    <w:p w14:paraId="3B640CB0" w14:textId="19CD6B85"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 xml:space="preserve">Hosted </w:t>
      </w:r>
      <w:r w:rsidR="00C4442D" w:rsidRPr="00D85967">
        <w:rPr>
          <w:szCs w:val="22"/>
          <w:lang w:val="en-CA"/>
        </w:rPr>
        <w:t>Location Information Server (</w:t>
      </w:r>
      <w:r w:rsidRPr="00D85967">
        <w:rPr>
          <w:szCs w:val="22"/>
          <w:lang w:val="en-CA"/>
        </w:rPr>
        <w:t>LIS</w:t>
      </w:r>
      <w:r w:rsidR="00C4442D" w:rsidRPr="00D85967">
        <w:rPr>
          <w:szCs w:val="22"/>
          <w:lang w:val="en-CA"/>
        </w:rPr>
        <w:t>)</w:t>
      </w:r>
    </w:p>
    <w:p w14:paraId="08478572"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Hosted Basic Call-ADR</w:t>
      </w:r>
    </w:p>
    <w:p w14:paraId="3AD72129"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Authoritative Domain Name System (DNS)</w:t>
      </w:r>
    </w:p>
    <w:p w14:paraId="6A1FE4F4" w14:textId="48648B71"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 xml:space="preserve">Recursive </w:t>
      </w:r>
      <w:r w:rsidR="00C4442D" w:rsidRPr="00D85967">
        <w:rPr>
          <w:szCs w:val="22"/>
          <w:lang w:val="en-CA"/>
        </w:rPr>
        <w:t>Domain Name System (DNS)</w:t>
      </w:r>
    </w:p>
    <w:p w14:paraId="649F5448" w14:textId="03BE9C6B"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 xml:space="preserve">Forwarding </w:t>
      </w:r>
      <w:r w:rsidR="00C4442D" w:rsidRPr="00D85967">
        <w:rPr>
          <w:szCs w:val="22"/>
          <w:lang w:val="en-CA"/>
        </w:rPr>
        <w:t>Domain Name System (DNS)</w:t>
      </w:r>
    </w:p>
    <w:p w14:paraId="4F7140B9"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Outbound Call Interface Function (OCIF)</w:t>
      </w:r>
    </w:p>
    <w:p w14:paraId="46CCC8A2"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Focus</w:t>
      </w:r>
    </w:p>
    <w:p w14:paraId="3939B702"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Conference-Factory</w:t>
      </w:r>
    </w:p>
    <w:p w14:paraId="762E9E7E"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Media Server/Mixer</w:t>
      </w:r>
    </w:p>
    <w:p w14:paraId="75832EA6"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Test Call System</w:t>
      </w:r>
    </w:p>
    <w:p w14:paraId="44A17F47"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Service/Agency Locator</w:t>
      </w:r>
    </w:p>
    <w:p w14:paraId="029CB312"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Internal Logging Service</w:t>
      </w:r>
    </w:p>
    <w:p w14:paraId="508E58B5" w14:textId="77777777" w:rsidR="00C9304A" w:rsidRPr="00D85967" w:rsidRDefault="00C9304A" w:rsidP="00DC5B94">
      <w:pPr>
        <w:pStyle w:val="BodyText"/>
        <w:numPr>
          <w:ilvl w:val="0"/>
          <w:numId w:val="25"/>
        </w:numPr>
        <w:tabs>
          <w:tab w:val="left" w:pos="709"/>
        </w:tabs>
        <w:spacing w:after="0"/>
        <w:ind w:hanging="720"/>
        <w:rPr>
          <w:szCs w:val="22"/>
          <w:lang w:val="en-CA"/>
        </w:rPr>
      </w:pPr>
      <w:r w:rsidRPr="00D85967">
        <w:rPr>
          <w:szCs w:val="22"/>
          <w:lang w:val="en-CA"/>
        </w:rPr>
        <w:t>HTTP Proxy</w:t>
      </w:r>
    </w:p>
    <w:p w14:paraId="7FEE072C" w14:textId="61C39C00" w:rsidR="00C9304A" w:rsidRPr="00D85967" w:rsidRDefault="00C4442D" w:rsidP="00DC5B94">
      <w:pPr>
        <w:pStyle w:val="BodyText"/>
        <w:numPr>
          <w:ilvl w:val="0"/>
          <w:numId w:val="25"/>
        </w:numPr>
        <w:tabs>
          <w:tab w:val="left" w:pos="709"/>
        </w:tabs>
        <w:spacing w:after="0"/>
        <w:ind w:hanging="720"/>
        <w:rPr>
          <w:szCs w:val="22"/>
          <w:lang w:val="en-CA"/>
        </w:rPr>
      </w:pPr>
      <w:r w:rsidRPr="00D85967">
        <w:rPr>
          <w:rFonts w:cs="Arial"/>
          <w:lang w:val="en-CA"/>
        </w:rPr>
        <w:t>Network Time Protocol (NTP)</w:t>
      </w:r>
      <w:r w:rsidR="00C9304A" w:rsidRPr="00D85967">
        <w:rPr>
          <w:szCs w:val="22"/>
          <w:lang w:val="en-CA"/>
        </w:rPr>
        <w:t xml:space="preserve"> </w:t>
      </w:r>
      <w:r w:rsidRPr="00D85967">
        <w:rPr>
          <w:szCs w:val="22"/>
          <w:lang w:val="en-CA"/>
        </w:rPr>
        <w:t>S</w:t>
      </w:r>
      <w:r w:rsidR="00C9304A" w:rsidRPr="00D85967">
        <w:rPr>
          <w:szCs w:val="22"/>
          <w:lang w:val="en-CA"/>
        </w:rPr>
        <w:t>ervice</w:t>
      </w:r>
    </w:p>
    <w:p w14:paraId="189B844B" w14:textId="272C2C64" w:rsidR="002A39DE" w:rsidRPr="00D85967" w:rsidRDefault="00C4442D" w:rsidP="00DC5B94">
      <w:pPr>
        <w:pStyle w:val="BodyText"/>
        <w:numPr>
          <w:ilvl w:val="0"/>
          <w:numId w:val="25"/>
        </w:numPr>
        <w:tabs>
          <w:tab w:val="left" w:pos="709"/>
        </w:tabs>
        <w:spacing w:after="0"/>
        <w:ind w:hanging="720"/>
        <w:rPr>
          <w:szCs w:val="22"/>
          <w:lang w:val="en-CA"/>
        </w:rPr>
      </w:pPr>
      <w:r w:rsidRPr="00D85967">
        <w:rPr>
          <w:lang w:val="en-CA"/>
        </w:rPr>
        <w:t>PSAP Credentialing Agency (PCA)</w:t>
      </w:r>
      <w:r w:rsidR="00C9304A" w:rsidRPr="00D85967">
        <w:rPr>
          <w:szCs w:val="22"/>
          <w:lang w:val="en-CA"/>
        </w:rPr>
        <w:t xml:space="preserve"> </w:t>
      </w:r>
      <w:r w:rsidRPr="00D85967">
        <w:rPr>
          <w:szCs w:val="22"/>
          <w:lang w:val="en-CA"/>
        </w:rPr>
        <w:t>S</w:t>
      </w:r>
      <w:r w:rsidR="00C9304A" w:rsidRPr="00D85967">
        <w:rPr>
          <w:szCs w:val="22"/>
          <w:lang w:val="en-CA"/>
        </w:rPr>
        <w:t>ervice</w:t>
      </w:r>
    </w:p>
    <w:p w14:paraId="16AF0C6B" w14:textId="77777777" w:rsidR="00DC5B94" w:rsidRPr="00D85967" w:rsidRDefault="00DC5B94" w:rsidP="00DC5B94">
      <w:pPr>
        <w:tabs>
          <w:tab w:val="left" w:pos="720"/>
        </w:tabs>
        <w:spacing w:after="0"/>
        <w:rPr>
          <w:rFonts w:cs="Arial"/>
        </w:rPr>
      </w:pPr>
    </w:p>
    <w:p w14:paraId="3E160E1A" w14:textId="27FCEE9E" w:rsidR="00C9304A" w:rsidRPr="00D85967" w:rsidRDefault="00C9304A" w:rsidP="005B4E2A">
      <w:pPr>
        <w:numPr>
          <w:ilvl w:val="0"/>
          <w:numId w:val="22"/>
        </w:numPr>
        <w:tabs>
          <w:tab w:val="left" w:pos="720"/>
        </w:tabs>
        <w:spacing w:after="0"/>
        <w:ind w:left="0" w:firstLine="0"/>
        <w:rPr>
          <w:rFonts w:cs="Arial"/>
        </w:rPr>
      </w:pPr>
      <w:r w:rsidRPr="00D85967">
        <w:t xml:space="preserve">The </w:t>
      </w:r>
      <w:r w:rsidRPr="00D85967">
        <w:rPr>
          <w:rFonts w:cs="Arial"/>
          <w:szCs w:val="22"/>
        </w:rPr>
        <w:t>software</w:t>
      </w:r>
      <w:r w:rsidRPr="00D85967">
        <w:t xml:space="preserve"> applications are hosted in service nodes running in a virtualized environment benefitting from </w:t>
      </w:r>
      <w:r w:rsidRPr="00D85967">
        <w:rPr>
          <w:rFonts w:cs="Arial"/>
        </w:rPr>
        <w:t xml:space="preserve">modern, state-of-the-art and proven infrastructure and fabrics such as NFV, SDN, Orchestration and Automation and Smart Cores. </w:t>
      </w:r>
      <w:r w:rsidR="00176F27" w:rsidRPr="00D85967">
        <w:rPr>
          <w:rFonts w:cs="Arial"/>
        </w:rPr>
        <w:t xml:space="preserve"> </w:t>
      </w:r>
      <w:r w:rsidRPr="00D85967">
        <w:rPr>
          <w:rFonts w:cs="Arial"/>
        </w:rPr>
        <w:t xml:space="preserve">All applications are locally redundant and evolve in clusters with their sibling sites. </w:t>
      </w:r>
      <w:r w:rsidR="00176F27" w:rsidRPr="00D85967">
        <w:rPr>
          <w:rFonts w:cs="Arial"/>
        </w:rPr>
        <w:t xml:space="preserve"> </w:t>
      </w:r>
      <w:r w:rsidRPr="00D85967">
        <w:rPr>
          <w:rFonts w:cs="Arial"/>
        </w:rPr>
        <w:t>Through NFV Orchestration and Automation, additional instances of the application can be spawn in near real-time to react to demand or to a sudden and unexpected shutdown of the active applications in any site.  Virtualized environments have been dedicated to NG9-1-1 to avoid cross-service impacts, as well as to allow for fine-tuning the environment to the specific needs of NG9-1-1.</w:t>
      </w:r>
    </w:p>
    <w:p w14:paraId="60C000FF" w14:textId="77777777" w:rsidR="00176F27" w:rsidRPr="00D85967" w:rsidRDefault="00176F27" w:rsidP="00176F27">
      <w:pPr>
        <w:tabs>
          <w:tab w:val="left" w:pos="720"/>
        </w:tabs>
        <w:spacing w:after="0"/>
        <w:rPr>
          <w:rFonts w:cs="Arial"/>
        </w:rPr>
      </w:pPr>
    </w:p>
    <w:p w14:paraId="6F27CA44" w14:textId="786BFF37" w:rsidR="00C9304A" w:rsidRPr="00D85967" w:rsidRDefault="00C9304A" w:rsidP="005B4E2A">
      <w:pPr>
        <w:numPr>
          <w:ilvl w:val="0"/>
          <w:numId w:val="22"/>
        </w:numPr>
        <w:tabs>
          <w:tab w:val="left" w:pos="720"/>
        </w:tabs>
        <w:spacing w:after="0"/>
        <w:ind w:left="0" w:firstLine="0"/>
        <w:rPr>
          <w:rFonts w:cs="Arial"/>
        </w:rPr>
      </w:pPr>
      <w:r w:rsidRPr="00D85967">
        <w:rPr>
          <w:rFonts w:cs="Arial"/>
        </w:rPr>
        <w:t xml:space="preserve">In </w:t>
      </w:r>
      <w:r w:rsidRPr="00D85967">
        <w:rPr>
          <w:rFonts w:cs="Arial"/>
          <w:szCs w:val="22"/>
        </w:rPr>
        <w:t>support</w:t>
      </w:r>
      <w:r w:rsidRPr="00D85967">
        <w:rPr>
          <w:rFonts w:cs="Arial"/>
        </w:rPr>
        <w:t xml:space="preserve"> of the applications, each service node is equipped with terminal servers (management access), standalone servers (monitoring) and other appliances such as NTP servers with external antennas.</w:t>
      </w:r>
    </w:p>
    <w:p w14:paraId="0F4972D9" w14:textId="77777777" w:rsidR="00176F27" w:rsidRPr="00D85967" w:rsidRDefault="00176F27" w:rsidP="00176F27">
      <w:pPr>
        <w:tabs>
          <w:tab w:val="left" w:pos="720"/>
        </w:tabs>
        <w:spacing w:after="0"/>
        <w:rPr>
          <w:rFonts w:cs="Arial"/>
        </w:rPr>
      </w:pPr>
    </w:p>
    <w:p w14:paraId="64879633" w14:textId="3266DBC4" w:rsidR="00C9304A" w:rsidRPr="00D85967" w:rsidRDefault="00C9304A" w:rsidP="005B4E2A">
      <w:pPr>
        <w:numPr>
          <w:ilvl w:val="0"/>
          <w:numId w:val="22"/>
        </w:numPr>
        <w:tabs>
          <w:tab w:val="left" w:pos="720"/>
        </w:tabs>
        <w:spacing w:after="0"/>
        <w:ind w:left="0" w:firstLine="0"/>
        <w:rPr>
          <w:rFonts w:cs="Arial"/>
        </w:rPr>
      </w:pPr>
      <w:r w:rsidRPr="00D85967">
        <w:rPr>
          <w:rFonts w:cs="Arial"/>
        </w:rPr>
        <w:t xml:space="preserve">The </w:t>
      </w:r>
      <w:r w:rsidRPr="00D85967">
        <w:rPr>
          <w:rFonts w:cs="Arial"/>
          <w:szCs w:val="22"/>
        </w:rPr>
        <w:t>service</w:t>
      </w:r>
      <w:r w:rsidRPr="00D85967">
        <w:rPr>
          <w:rFonts w:cs="Arial"/>
        </w:rPr>
        <w:t xml:space="preserve"> nodes reside in four distinct data centres, fully geo-diverse but yet all interconnected through a private and dedicated network separate from the IP/MPLS Core network. </w:t>
      </w:r>
      <w:r w:rsidR="00176F27" w:rsidRPr="00D85967">
        <w:rPr>
          <w:rFonts w:cs="Arial"/>
        </w:rPr>
        <w:t xml:space="preserve"> </w:t>
      </w:r>
      <w:r w:rsidRPr="00D85967">
        <w:t xml:space="preserve">The distance between data centres exceeds the minimum requirements set by the Commission. </w:t>
      </w:r>
      <w:r w:rsidR="00176F27" w:rsidRPr="00D85967">
        <w:t xml:space="preserve"> </w:t>
      </w:r>
      <w:r w:rsidRPr="00D85967">
        <w:t xml:space="preserve">All data centres have access control to the building and are equipped with redundant HVAC systems, redundant DC power plants with diverse power sources and power backups capable of sustaining a prolonged power outage. </w:t>
      </w:r>
      <w:r w:rsidR="00176F27" w:rsidRPr="00D85967">
        <w:t xml:space="preserve"> </w:t>
      </w:r>
      <w:r w:rsidRPr="00D85967">
        <w:t xml:space="preserve">The equipment is located in secure data rooms with access control and racked in dedicated cabinets equipped with front and back doors. </w:t>
      </w:r>
      <w:r w:rsidR="00176F27" w:rsidRPr="00D85967">
        <w:t xml:space="preserve"> </w:t>
      </w:r>
      <w:r w:rsidRPr="00D85967">
        <w:t xml:space="preserve">Each cabinet is clearly identified with highly visible </w:t>
      </w:r>
      <w:r w:rsidR="00062DCE">
        <w:t>"</w:t>
      </w:r>
      <w:r w:rsidRPr="00D85967">
        <w:t>9-1-1</w:t>
      </w:r>
      <w:r w:rsidR="00062DCE">
        <w:t>"</w:t>
      </w:r>
      <w:r w:rsidRPr="00D85967">
        <w:t xml:space="preserve"> labels.</w:t>
      </w:r>
      <w:r w:rsidR="00176F27" w:rsidRPr="00D85967">
        <w:t xml:space="preserve"> </w:t>
      </w:r>
      <w:r w:rsidRPr="00D85967">
        <w:t xml:space="preserve"> All equipment in the cabinets is also individually labeled. </w:t>
      </w:r>
      <w:r w:rsidR="00176F27" w:rsidRPr="00D85967">
        <w:t xml:space="preserve"> </w:t>
      </w:r>
      <w:r w:rsidRPr="00D85967">
        <w:t xml:space="preserve">The cables to and from the equipment are also labeled at both ends. </w:t>
      </w:r>
      <w:r w:rsidR="00176F27" w:rsidRPr="00D85967">
        <w:t xml:space="preserve"> </w:t>
      </w:r>
      <w:r w:rsidRPr="00D85967">
        <w:t xml:space="preserve">These measures are taken to avoid </w:t>
      </w:r>
      <w:r w:rsidR="00217CF4" w:rsidRPr="00B73D26">
        <w:t xml:space="preserve">the </w:t>
      </w:r>
      <w:r w:rsidRPr="00AE7A81">
        <w:t xml:space="preserve">human </w:t>
      </w:r>
      <w:r w:rsidRPr="003F007B">
        <w:t xml:space="preserve">error </w:t>
      </w:r>
      <w:r w:rsidR="00217CF4" w:rsidRPr="003F007B">
        <w:t>of</w:t>
      </w:r>
      <w:r w:rsidR="00217CF4" w:rsidRPr="00217CF4">
        <w:t xml:space="preserve"> </w:t>
      </w:r>
      <w:r w:rsidRPr="00D85967">
        <w:t>accidentally touching the equipment.</w:t>
      </w:r>
    </w:p>
    <w:p w14:paraId="1020E0E6" w14:textId="77777777" w:rsidR="00176F27" w:rsidRPr="00D85967" w:rsidRDefault="00176F27" w:rsidP="00176F27">
      <w:pPr>
        <w:tabs>
          <w:tab w:val="left" w:pos="720"/>
        </w:tabs>
        <w:spacing w:after="0"/>
        <w:rPr>
          <w:rFonts w:cs="Arial"/>
        </w:rPr>
      </w:pPr>
    </w:p>
    <w:p w14:paraId="409A1A57" w14:textId="165C1800" w:rsidR="00C9304A" w:rsidRPr="00D85967" w:rsidRDefault="00CF1C6D" w:rsidP="005B4E2A">
      <w:pPr>
        <w:numPr>
          <w:ilvl w:val="0"/>
          <w:numId w:val="22"/>
        </w:numPr>
        <w:tabs>
          <w:tab w:val="left" w:pos="720"/>
        </w:tabs>
        <w:spacing w:after="0"/>
        <w:ind w:left="0" w:firstLine="0"/>
      </w:pPr>
      <w:r>
        <w:br w:type="page"/>
      </w:r>
      <w:r w:rsidR="00C9304A" w:rsidRPr="00D85967">
        <w:t xml:space="preserve">The </w:t>
      </w:r>
      <w:r w:rsidR="00C9304A" w:rsidRPr="00D85967">
        <w:rPr>
          <w:rFonts w:cs="Arial"/>
          <w:szCs w:val="22"/>
        </w:rPr>
        <w:t>design</w:t>
      </w:r>
      <w:r w:rsidR="00C9304A" w:rsidRPr="00D85967">
        <w:t xml:space="preserve"> of the Bell Canada NGCS adheres to the highest standards for reliability, redundancy and resiliency, similar to our ESInet.  As a matter of fact, we consider this as critical infrastructure.  As such, reliability, redundancy and resiliency considerations have been the foundation and driving force in all aspects of the design and architecture work behind our NGCS. </w:t>
      </w:r>
      <w:r w:rsidR="00FA24AD" w:rsidRPr="00D85967">
        <w:t xml:space="preserve"> </w:t>
      </w:r>
      <w:r w:rsidR="00C9304A" w:rsidRPr="00D85967">
        <w:t xml:space="preserve">We achieve the highest service availability by applying multi-faults engineering principles and multiplying the number of application instances, both locally and geographically, with no single point of failure.  By doing so, we are meeting and even exceeding the expected service availability of five-nines (99.999%) often referred to for </w:t>
      </w:r>
      <w:r w:rsidR="00062DCE">
        <w:t>"</w:t>
      </w:r>
      <w:r w:rsidR="00C9304A" w:rsidRPr="00D85967">
        <w:t>carrier-grade</w:t>
      </w:r>
      <w:r w:rsidR="00062DCE">
        <w:t>"</w:t>
      </w:r>
      <w:r w:rsidR="00C9304A" w:rsidRPr="00D85967">
        <w:t xml:space="preserve"> infrastructure.  In fact, our NG9-1-1 Core infrastructure is designed to be </w:t>
      </w:r>
      <w:r w:rsidR="00C9304A" w:rsidRPr="007401EE">
        <w:t>fault tolerant.</w:t>
      </w:r>
      <w:r w:rsidR="00C9304A" w:rsidRPr="00D85967">
        <w:t xml:space="preserve"> </w:t>
      </w:r>
      <w:r w:rsidR="00FA24AD" w:rsidRPr="00D85967">
        <w:t xml:space="preserve"> </w:t>
      </w:r>
      <w:r w:rsidR="00C9304A" w:rsidRPr="00D85967">
        <w:t>The list of the salient reliability, redundancy and resiliency measures that we have implemented is provided below:</w:t>
      </w:r>
    </w:p>
    <w:p w14:paraId="67224844" w14:textId="77777777" w:rsidR="00176F27" w:rsidRPr="00D85967" w:rsidRDefault="00176F27" w:rsidP="00176F27">
      <w:pPr>
        <w:tabs>
          <w:tab w:val="left" w:pos="720"/>
        </w:tabs>
        <w:spacing w:after="0" w:line="240" w:lineRule="auto"/>
      </w:pPr>
    </w:p>
    <w:p w14:paraId="72F14016" w14:textId="077C98B6" w:rsidR="00C9304A" w:rsidRPr="00D85967" w:rsidRDefault="00C9304A" w:rsidP="0040304F">
      <w:pPr>
        <w:numPr>
          <w:ilvl w:val="0"/>
          <w:numId w:val="27"/>
        </w:numPr>
        <w:tabs>
          <w:tab w:val="left" w:pos="1440"/>
          <w:tab w:val="left" w:pos="5940"/>
          <w:tab w:val="right" w:pos="9360"/>
        </w:tabs>
        <w:spacing w:after="0"/>
        <w:ind w:left="1440" w:hanging="720"/>
      </w:pPr>
      <w:r w:rsidRPr="00D85967">
        <w:rPr>
          <w:highlight w:val="yellow"/>
        </w:rPr>
        <w:t>#</w:t>
      </w:r>
      <w:r w:rsidR="0040304F">
        <w:rPr>
          <w:highlight w:val="yellow"/>
        </w:rPr>
        <w:tab/>
      </w:r>
      <w:r w:rsidRPr="00D85967">
        <w:rPr>
          <w:highlight w:val="yellow"/>
        </w:rPr>
        <w:t>#</w:t>
      </w:r>
    </w:p>
    <w:p w14:paraId="2C348CF2" w14:textId="0F116053" w:rsidR="00C9304A" w:rsidRPr="00D85967" w:rsidRDefault="00C9304A" w:rsidP="0040304F">
      <w:pPr>
        <w:numPr>
          <w:ilvl w:val="0"/>
          <w:numId w:val="27"/>
        </w:numPr>
        <w:tabs>
          <w:tab w:val="left" w:pos="1440"/>
          <w:tab w:val="left" w:pos="5310"/>
          <w:tab w:val="right" w:pos="9360"/>
        </w:tabs>
        <w:spacing w:after="0"/>
        <w:ind w:left="1440" w:hanging="720"/>
      </w:pPr>
      <w:r w:rsidRPr="00D85967">
        <w:rPr>
          <w:highlight w:val="yellow"/>
        </w:rPr>
        <w:t>#</w:t>
      </w:r>
      <w:r w:rsidR="0040304F">
        <w:rPr>
          <w:highlight w:val="yellow"/>
        </w:rPr>
        <w:tab/>
      </w:r>
      <w:r w:rsidRPr="00D85967">
        <w:rPr>
          <w:highlight w:val="yellow"/>
        </w:rPr>
        <w:t>#</w:t>
      </w:r>
    </w:p>
    <w:p w14:paraId="770FEA9D" w14:textId="2B8673F3" w:rsidR="00C9304A" w:rsidRPr="00D85967" w:rsidRDefault="00C9304A" w:rsidP="0040304F">
      <w:pPr>
        <w:numPr>
          <w:ilvl w:val="0"/>
          <w:numId w:val="27"/>
        </w:numPr>
        <w:tabs>
          <w:tab w:val="left" w:pos="1440"/>
          <w:tab w:val="left" w:pos="675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38A88CE9" w14:textId="47DDE6F3" w:rsidR="00C9304A" w:rsidRPr="00D85967" w:rsidRDefault="00C9304A" w:rsidP="0040304F">
      <w:pPr>
        <w:numPr>
          <w:ilvl w:val="0"/>
          <w:numId w:val="27"/>
        </w:numPr>
        <w:tabs>
          <w:tab w:val="left" w:pos="1440"/>
          <w:tab w:val="left" w:pos="6210"/>
          <w:tab w:val="right" w:pos="9360"/>
        </w:tabs>
        <w:spacing w:after="0"/>
        <w:ind w:left="1440" w:hanging="720"/>
      </w:pPr>
      <w:r w:rsidRPr="00D85967">
        <w:rPr>
          <w:highlight w:val="yellow"/>
        </w:rPr>
        <w:t>#</w:t>
      </w:r>
      <w:r w:rsidR="0040304F">
        <w:rPr>
          <w:highlight w:val="yellow"/>
        </w:rPr>
        <w:tab/>
      </w:r>
      <w:r w:rsidRPr="00D85967">
        <w:rPr>
          <w:highlight w:val="yellow"/>
        </w:rPr>
        <w:t>#</w:t>
      </w:r>
    </w:p>
    <w:p w14:paraId="3532947F" w14:textId="0E75E673" w:rsidR="00C9304A" w:rsidRPr="00D85967" w:rsidRDefault="00C9304A" w:rsidP="0040304F">
      <w:pPr>
        <w:numPr>
          <w:ilvl w:val="0"/>
          <w:numId w:val="27"/>
        </w:numPr>
        <w:tabs>
          <w:tab w:val="left" w:pos="1440"/>
          <w:tab w:val="left" w:pos="6030"/>
          <w:tab w:val="right" w:pos="9360"/>
        </w:tabs>
        <w:spacing w:after="0"/>
        <w:ind w:left="1440" w:hanging="720"/>
      </w:pPr>
      <w:r w:rsidRPr="00D85967">
        <w:rPr>
          <w:highlight w:val="yellow"/>
        </w:rPr>
        <w:t>#</w:t>
      </w:r>
      <w:r w:rsidR="0040304F">
        <w:rPr>
          <w:highlight w:val="yellow"/>
        </w:rPr>
        <w:tab/>
      </w:r>
      <w:r w:rsidRPr="00D85967">
        <w:rPr>
          <w:highlight w:val="yellow"/>
        </w:rPr>
        <w:t>#</w:t>
      </w:r>
    </w:p>
    <w:p w14:paraId="70779B69" w14:textId="69292B9E" w:rsidR="00C9304A" w:rsidRPr="00D85967" w:rsidRDefault="00C9304A" w:rsidP="0040304F">
      <w:pPr>
        <w:numPr>
          <w:ilvl w:val="0"/>
          <w:numId w:val="27"/>
        </w:numPr>
        <w:tabs>
          <w:tab w:val="left" w:pos="1440"/>
          <w:tab w:val="left" w:pos="297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3791EBBA" w14:textId="7C68CCAD" w:rsidR="00C9304A" w:rsidRPr="00D85967" w:rsidRDefault="00C9304A" w:rsidP="0040304F">
      <w:pPr>
        <w:numPr>
          <w:ilvl w:val="0"/>
          <w:numId w:val="27"/>
        </w:numPr>
        <w:tabs>
          <w:tab w:val="left" w:pos="1440"/>
          <w:tab w:val="left" w:pos="216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740D1DA7" w14:textId="5D4D634A" w:rsidR="00C9304A" w:rsidRPr="00D85967" w:rsidRDefault="00C9304A" w:rsidP="0040304F">
      <w:pPr>
        <w:numPr>
          <w:ilvl w:val="0"/>
          <w:numId w:val="27"/>
        </w:numPr>
        <w:tabs>
          <w:tab w:val="left" w:pos="1440"/>
          <w:tab w:val="left" w:pos="207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36377CC4" w14:textId="67B0587C" w:rsidR="00C9304A" w:rsidRPr="00D85967" w:rsidRDefault="00C9304A" w:rsidP="0040304F">
      <w:pPr>
        <w:numPr>
          <w:ilvl w:val="0"/>
          <w:numId w:val="27"/>
        </w:numPr>
        <w:tabs>
          <w:tab w:val="left" w:pos="1440"/>
          <w:tab w:val="left" w:pos="7020"/>
          <w:tab w:val="right" w:pos="9360"/>
        </w:tabs>
        <w:spacing w:after="0"/>
        <w:ind w:left="1440" w:hanging="720"/>
      </w:pPr>
      <w:r w:rsidRPr="00D85967">
        <w:rPr>
          <w:highlight w:val="yellow"/>
        </w:rPr>
        <w:t>#</w:t>
      </w:r>
      <w:r w:rsidR="0040304F">
        <w:rPr>
          <w:highlight w:val="yellow"/>
        </w:rPr>
        <w:tab/>
      </w:r>
      <w:r w:rsidRPr="00D85967">
        <w:rPr>
          <w:highlight w:val="yellow"/>
        </w:rPr>
        <w:t>#</w:t>
      </w:r>
    </w:p>
    <w:p w14:paraId="09BA30AA" w14:textId="694921BA" w:rsidR="00C9304A" w:rsidRPr="00D85967" w:rsidRDefault="00C9304A" w:rsidP="0040304F">
      <w:pPr>
        <w:numPr>
          <w:ilvl w:val="0"/>
          <w:numId w:val="27"/>
        </w:numPr>
        <w:tabs>
          <w:tab w:val="left" w:pos="1440"/>
          <w:tab w:val="left" w:pos="666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46E9ABD8" w14:textId="78CF5980" w:rsidR="00C9304A" w:rsidRPr="00D85967" w:rsidRDefault="00C9304A" w:rsidP="0040304F">
      <w:pPr>
        <w:numPr>
          <w:ilvl w:val="0"/>
          <w:numId w:val="27"/>
        </w:numPr>
        <w:tabs>
          <w:tab w:val="left" w:pos="1440"/>
          <w:tab w:val="left" w:pos="828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0D725F41" w14:textId="32618B34" w:rsidR="00C9304A" w:rsidRPr="00D85967" w:rsidRDefault="00C9304A" w:rsidP="0040304F">
      <w:pPr>
        <w:numPr>
          <w:ilvl w:val="0"/>
          <w:numId w:val="27"/>
        </w:numPr>
        <w:tabs>
          <w:tab w:val="left" w:pos="1440"/>
          <w:tab w:val="left" w:pos="513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77BCF5A9" w14:textId="67C7DEE3" w:rsidR="00C9304A" w:rsidRDefault="00C9304A" w:rsidP="0040304F">
      <w:pPr>
        <w:numPr>
          <w:ilvl w:val="0"/>
          <w:numId w:val="27"/>
        </w:numPr>
        <w:tabs>
          <w:tab w:val="left" w:pos="1440"/>
          <w:tab w:val="left" w:pos="513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0D6A2070" w14:textId="5717BE45" w:rsidR="00CF1C6D" w:rsidRDefault="00CF1C6D" w:rsidP="00CF1C6D">
      <w:pPr>
        <w:spacing w:after="0" w:line="240" w:lineRule="auto"/>
      </w:pPr>
    </w:p>
    <w:p w14:paraId="44EB466A" w14:textId="06A7438F" w:rsidR="00CF1C6D" w:rsidRDefault="00CF1C6D" w:rsidP="00CF1C6D">
      <w:pPr>
        <w:spacing w:after="0" w:line="240" w:lineRule="auto"/>
      </w:pPr>
      <w:r w:rsidRPr="00CF1C6D">
        <w:rPr>
          <w:highlight w:val="yellow"/>
        </w:rPr>
        <w:t># Filed in confidence with the CRTC.</w:t>
      </w:r>
    </w:p>
    <w:p w14:paraId="27294550" w14:textId="34402181" w:rsidR="00C9304A" w:rsidRPr="00D85967" w:rsidRDefault="00C9304A" w:rsidP="0040304F">
      <w:pPr>
        <w:numPr>
          <w:ilvl w:val="0"/>
          <w:numId w:val="27"/>
        </w:numPr>
        <w:tabs>
          <w:tab w:val="left" w:pos="1440"/>
          <w:tab w:val="left" w:pos="6750"/>
          <w:tab w:val="right" w:pos="9360"/>
        </w:tabs>
        <w:spacing w:after="0"/>
        <w:ind w:left="1440" w:hanging="720"/>
      </w:pPr>
      <w:r w:rsidRPr="00D85967">
        <w:rPr>
          <w:highlight w:val="yellow"/>
        </w:rPr>
        <w:t>#</w:t>
      </w:r>
      <w:r w:rsidR="0040304F">
        <w:rPr>
          <w:highlight w:val="yellow"/>
        </w:rPr>
        <w:tab/>
      </w:r>
      <w:r w:rsidRPr="00D85967">
        <w:rPr>
          <w:highlight w:val="yellow"/>
        </w:rPr>
        <w:t>#</w:t>
      </w:r>
    </w:p>
    <w:p w14:paraId="7554DDB5" w14:textId="67705CC0" w:rsidR="00C9304A" w:rsidRPr="00D85967" w:rsidRDefault="00C9304A" w:rsidP="0040304F">
      <w:pPr>
        <w:numPr>
          <w:ilvl w:val="0"/>
          <w:numId w:val="27"/>
        </w:numPr>
        <w:tabs>
          <w:tab w:val="left" w:pos="1440"/>
          <w:tab w:val="left" w:pos="522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53CA6C2D" w14:textId="1CDDBD11" w:rsidR="00C9304A" w:rsidRPr="00D85967" w:rsidRDefault="00C9304A" w:rsidP="0040304F">
      <w:pPr>
        <w:numPr>
          <w:ilvl w:val="0"/>
          <w:numId w:val="27"/>
        </w:numPr>
        <w:tabs>
          <w:tab w:val="left" w:pos="1440"/>
          <w:tab w:val="left" w:pos="261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17A4EB44" w14:textId="72957601" w:rsidR="00C9304A" w:rsidRPr="00D85967" w:rsidRDefault="00C9304A" w:rsidP="0040304F">
      <w:pPr>
        <w:numPr>
          <w:ilvl w:val="0"/>
          <w:numId w:val="27"/>
        </w:numPr>
        <w:tabs>
          <w:tab w:val="left" w:pos="1440"/>
          <w:tab w:val="left" w:pos="207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2CE25F47" w14:textId="7F996A89" w:rsidR="00C9304A" w:rsidRPr="00D85967" w:rsidRDefault="00C9304A" w:rsidP="0040304F">
      <w:pPr>
        <w:numPr>
          <w:ilvl w:val="0"/>
          <w:numId w:val="27"/>
        </w:numPr>
        <w:tabs>
          <w:tab w:val="left" w:pos="1440"/>
          <w:tab w:val="left" w:pos="324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036DFCE4" w14:textId="1287A8F9" w:rsidR="00C9304A" w:rsidRPr="00D85967" w:rsidRDefault="00C9304A" w:rsidP="0040304F">
      <w:pPr>
        <w:numPr>
          <w:ilvl w:val="0"/>
          <w:numId w:val="27"/>
        </w:numPr>
        <w:tabs>
          <w:tab w:val="left" w:pos="1440"/>
          <w:tab w:val="left" w:pos="324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2D8B5EFE" w14:textId="3FB4B62C" w:rsidR="00C9304A" w:rsidRPr="00D85967" w:rsidRDefault="00C9304A" w:rsidP="0040304F">
      <w:pPr>
        <w:numPr>
          <w:ilvl w:val="0"/>
          <w:numId w:val="27"/>
        </w:numPr>
        <w:tabs>
          <w:tab w:val="left" w:pos="1440"/>
          <w:tab w:val="left" w:pos="8460"/>
          <w:tab w:val="right" w:pos="9360"/>
        </w:tabs>
        <w:spacing w:after="0"/>
        <w:ind w:left="1440" w:hanging="720"/>
      </w:pPr>
      <w:r w:rsidRPr="00D85967">
        <w:rPr>
          <w:highlight w:val="yellow"/>
        </w:rPr>
        <w:t>#</w:t>
      </w:r>
      <w:r w:rsidR="0040304F">
        <w:rPr>
          <w:highlight w:val="yellow"/>
        </w:rPr>
        <w:tab/>
      </w:r>
      <w:r w:rsidRPr="00D85967">
        <w:rPr>
          <w:highlight w:val="yellow"/>
        </w:rPr>
        <w:t>#</w:t>
      </w:r>
    </w:p>
    <w:p w14:paraId="56C7F789" w14:textId="3CEB9078" w:rsidR="00C9304A" w:rsidRPr="00D85967" w:rsidRDefault="00C9304A" w:rsidP="0040304F">
      <w:pPr>
        <w:numPr>
          <w:ilvl w:val="0"/>
          <w:numId w:val="27"/>
        </w:numPr>
        <w:tabs>
          <w:tab w:val="left" w:pos="1440"/>
          <w:tab w:val="left" w:pos="7470"/>
          <w:tab w:val="right" w:pos="9360"/>
        </w:tabs>
        <w:spacing w:after="0"/>
        <w:ind w:left="1440" w:hanging="720"/>
      </w:pPr>
      <w:r w:rsidRPr="00D85967">
        <w:rPr>
          <w:highlight w:val="yellow"/>
        </w:rPr>
        <w:t>#</w:t>
      </w:r>
      <w:r w:rsidR="0040304F">
        <w:rPr>
          <w:highlight w:val="yellow"/>
        </w:rPr>
        <w:tab/>
      </w:r>
      <w:r w:rsidRPr="00D85967">
        <w:rPr>
          <w:highlight w:val="yellow"/>
        </w:rPr>
        <w:t>#</w:t>
      </w:r>
    </w:p>
    <w:p w14:paraId="507024A0" w14:textId="5A53F327" w:rsidR="00C9304A" w:rsidRPr="00D85967" w:rsidRDefault="00C9304A" w:rsidP="0040304F">
      <w:pPr>
        <w:numPr>
          <w:ilvl w:val="0"/>
          <w:numId w:val="27"/>
        </w:numPr>
        <w:tabs>
          <w:tab w:val="left" w:pos="1440"/>
          <w:tab w:val="left" w:pos="7470"/>
          <w:tab w:val="right" w:pos="9360"/>
        </w:tabs>
        <w:spacing w:after="0"/>
        <w:ind w:left="1440" w:hanging="720"/>
      </w:pPr>
      <w:r w:rsidRPr="00D85967">
        <w:rPr>
          <w:highlight w:val="yellow"/>
        </w:rPr>
        <w:t>#</w:t>
      </w:r>
      <w:r w:rsidR="0040304F">
        <w:rPr>
          <w:highlight w:val="yellow"/>
        </w:rPr>
        <w:tab/>
      </w:r>
      <w:r w:rsidR="0040304F">
        <w:rPr>
          <w:highlight w:val="yellow"/>
        </w:rPr>
        <w:tab/>
      </w:r>
      <w:r w:rsidRPr="00D85967">
        <w:rPr>
          <w:highlight w:val="yellow"/>
        </w:rPr>
        <w:t xml:space="preserve"> </w:t>
      </w:r>
      <w:r w:rsidR="0040304F">
        <w:rPr>
          <w:highlight w:val="yellow"/>
        </w:rPr>
        <w:br/>
      </w:r>
      <w:r w:rsidR="0040304F">
        <w:rPr>
          <w:highlight w:val="yellow"/>
        </w:rPr>
        <w:tab/>
      </w:r>
      <w:r w:rsidRPr="00D85967">
        <w:rPr>
          <w:highlight w:val="yellow"/>
        </w:rPr>
        <w:t>#</w:t>
      </w:r>
    </w:p>
    <w:p w14:paraId="55792213" w14:textId="77777777" w:rsidR="00176F27" w:rsidRPr="00D85967" w:rsidRDefault="00176F27" w:rsidP="00CF1C6D">
      <w:pPr>
        <w:tabs>
          <w:tab w:val="left" w:pos="720"/>
        </w:tabs>
        <w:spacing w:after="0"/>
      </w:pPr>
    </w:p>
    <w:p w14:paraId="3ECC71A9" w14:textId="3BFDF625" w:rsidR="00C9304A" w:rsidRPr="00D85967" w:rsidRDefault="00C9304A" w:rsidP="005B4E2A">
      <w:pPr>
        <w:numPr>
          <w:ilvl w:val="0"/>
          <w:numId w:val="22"/>
        </w:numPr>
        <w:tabs>
          <w:tab w:val="left" w:pos="720"/>
        </w:tabs>
        <w:spacing w:after="0"/>
        <w:ind w:left="0" w:firstLine="0"/>
      </w:pPr>
      <w:r w:rsidRPr="00D85967">
        <w:t xml:space="preserve">This </w:t>
      </w:r>
      <w:r w:rsidRPr="00D85967">
        <w:rPr>
          <w:rFonts w:cs="Arial"/>
          <w:szCs w:val="22"/>
        </w:rPr>
        <w:t>cost</w:t>
      </w:r>
      <w:r w:rsidRPr="00D85967">
        <w:t xml:space="preserve"> study includes the costs associated with developing NGCS software applications, the acquisition of appliances and licenced software products, standalone servers, terminal servers, networking fabrics as well as the hardware and software costs of the dedicated virtualized environments associated with all service node sites as well as labour costs associated with architecting, designing, engineering, configuring, deploying and testing the NGCS Service Nodes.</w:t>
      </w:r>
    </w:p>
    <w:p w14:paraId="18D8AAC8" w14:textId="77777777" w:rsidR="00176F27" w:rsidRPr="00D85967" w:rsidRDefault="00176F27" w:rsidP="00176F27">
      <w:pPr>
        <w:tabs>
          <w:tab w:val="left" w:pos="720"/>
        </w:tabs>
        <w:spacing w:after="0"/>
      </w:pPr>
    </w:p>
    <w:p w14:paraId="44313058" w14:textId="77777777" w:rsidR="00C9304A" w:rsidRPr="00D85967" w:rsidRDefault="00C9304A" w:rsidP="00714F40">
      <w:pPr>
        <w:pStyle w:val="Heading2"/>
      </w:pPr>
      <w:bookmarkStart w:id="156" w:name="_Toc63925043"/>
      <w:bookmarkStart w:id="157" w:name="_Toc67490850"/>
      <w:bookmarkStart w:id="158" w:name="_Toc85445649"/>
      <w:r w:rsidRPr="00D85967">
        <w:t>Security</w:t>
      </w:r>
      <w:bookmarkEnd w:id="156"/>
      <w:bookmarkEnd w:id="157"/>
      <w:bookmarkEnd w:id="158"/>
    </w:p>
    <w:p w14:paraId="13AA6774" w14:textId="77777777" w:rsidR="00176F27" w:rsidRPr="00D85967" w:rsidRDefault="00176F27" w:rsidP="00176F27">
      <w:pPr>
        <w:tabs>
          <w:tab w:val="left" w:pos="720"/>
        </w:tabs>
        <w:spacing w:after="0"/>
      </w:pPr>
    </w:p>
    <w:p w14:paraId="09EAB5E6" w14:textId="77777777" w:rsidR="00CF1C6D" w:rsidRDefault="00C9304A" w:rsidP="005B4E2A">
      <w:pPr>
        <w:numPr>
          <w:ilvl w:val="0"/>
          <w:numId w:val="22"/>
        </w:numPr>
        <w:tabs>
          <w:tab w:val="left" w:pos="720"/>
        </w:tabs>
        <w:spacing w:after="0"/>
        <w:ind w:left="0" w:firstLine="0"/>
      </w:pPr>
      <w:r w:rsidRPr="00D85967">
        <w:t xml:space="preserve">Security </w:t>
      </w:r>
      <w:r w:rsidRPr="00D85967">
        <w:rPr>
          <w:rFonts w:cs="Arial"/>
          <w:szCs w:val="22"/>
        </w:rPr>
        <w:t>has</w:t>
      </w:r>
      <w:r w:rsidRPr="00D85967">
        <w:t xml:space="preserve"> always </w:t>
      </w:r>
      <w:r w:rsidR="00142033" w:rsidRPr="007401EE">
        <w:t>been</w:t>
      </w:r>
      <w:r w:rsidR="00142033" w:rsidRPr="00D85967">
        <w:t xml:space="preserve"> </w:t>
      </w:r>
      <w:r w:rsidRPr="00D85967">
        <w:t xml:space="preserve">at the forefront of everything at the Bell Companies. </w:t>
      </w:r>
      <w:r w:rsidR="002754E0" w:rsidRPr="00D85967">
        <w:t xml:space="preserve"> </w:t>
      </w:r>
      <w:r w:rsidRPr="00D85967">
        <w:t xml:space="preserve">We ensure that we are always fully apprised of the latest security threats, vulnerabilities, potential breaches, data thefts and other security risks we face 24 hours a day, 7 days a week. </w:t>
      </w:r>
      <w:r w:rsidR="002754E0" w:rsidRPr="00D85967">
        <w:t xml:space="preserve"> </w:t>
      </w:r>
      <w:r w:rsidRPr="00D85967">
        <w:t xml:space="preserve">Counter measures are constantly being updated and applied across the entire corporation to mitigate these risks. </w:t>
      </w:r>
      <w:r w:rsidR="002754E0" w:rsidRPr="00D85967">
        <w:t xml:space="preserve"> </w:t>
      </w:r>
      <w:r w:rsidRPr="00D85967">
        <w:t xml:space="preserve">Additionally, we actively participate in industry fora and security initiatives in place </w:t>
      </w:r>
      <w:r w:rsidR="00CF1C6D">
        <w:br/>
      </w:r>
    </w:p>
    <w:p w14:paraId="4E7C68D3" w14:textId="7F1F9B7E" w:rsidR="00CF1C6D" w:rsidRDefault="00CF1C6D" w:rsidP="00CF1C6D">
      <w:pPr>
        <w:tabs>
          <w:tab w:val="left" w:pos="720"/>
        </w:tabs>
        <w:spacing w:after="0"/>
      </w:pPr>
      <w:r w:rsidRPr="00CF1C6D">
        <w:rPr>
          <w:highlight w:val="yellow"/>
        </w:rPr>
        <w:t># Filed in confidence with the CRTC.</w:t>
      </w:r>
    </w:p>
    <w:p w14:paraId="7AEEF86A" w14:textId="418961DE" w:rsidR="00C9304A" w:rsidRPr="00D85967" w:rsidRDefault="00C9304A" w:rsidP="00CF1C6D">
      <w:pPr>
        <w:tabs>
          <w:tab w:val="left" w:pos="720"/>
        </w:tabs>
        <w:spacing w:after="0"/>
      </w:pPr>
      <w:r w:rsidRPr="00D85967">
        <w:t xml:space="preserve">in Canada and internationally. </w:t>
      </w:r>
      <w:r w:rsidR="002754E0" w:rsidRPr="00D85967">
        <w:t xml:space="preserve"> </w:t>
      </w:r>
      <w:r w:rsidRPr="00D85967">
        <w:t xml:space="preserve">With NG9-1-1, the </w:t>
      </w:r>
      <w:r w:rsidRPr="007401EE">
        <w:t>same</w:t>
      </w:r>
      <w:r w:rsidR="00142033" w:rsidRPr="007401EE">
        <w:t xml:space="preserve"> measures along with</w:t>
      </w:r>
      <w:r w:rsidRPr="00D85967">
        <w:t xml:space="preserve"> additional and improved measures have been put in place to ensure the entire NG9-1-1 environment is secure and protected. </w:t>
      </w:r>
      <w:r w:rsidR="002754E0" w:rsidRPr="00D85967">
        <w:t xml:space="preserve"> </w:t>
      </w:r>
      <w:r w:rsidRPr="00D85967">
        <w:t>These measures include but are not limited to:</w:t>
      </w:r>
    </w:p>
    <w:p w14:paraId="06077EF0" w14:textId="77777777" w:rsidR="002754E0" w:rsidRPr="00D85967" w:rsidRDefault="002754E0" w:rsidP="002754E0">
      <w:pPr>
        <w:tabs>
          <w:tab w:val="left" w:pos="720"/>
        </w:tabs>
        <w:spacing w:after="0" w:line="240" w:lineRule="auto"/>
      </w:pPr>
    </w:p>
    <w:p w14:paraId="3CBCE402" w14:textId="1F6A2053" w:rsidR="00C9304A" w:rsidRPr="00D85967" w:rsidRDefault="006A77B4" w:rsidP="00FA219A">
      <w:pPr>
        <w:numPr>
          <w:ilvl w:val="0"/>
          <w:numId w:val="27"/>
        </w:numPr>
        <w:tabs>
          <w:tab w:val="left" w:pos="1440"/>
          <w:tab w:val="left" w:pos="8190"/>
          <w:tab w:val="right" w:pos="9360"/>
        </w:tabs>
        <w:spacing w:after="0"/>
        <w:ind w:left="1440" w:hanging="720"/>
      </w:pPr>
      <w:r w:rsidRPr="00D85967">
        <w:rPr>
          <w:highlight w:val="yellow"/>
        </w:rPr>
        <w:t>#</w:t>
      </w:r>
      <w:r w:rsidR="00FA219A">
        <w:rPr>
          <w:highlight w:val="yellow"/>
        </w:rPr>
        <w:tab/>
      </w:r>
      <w:r w:rsidR="00FA219A">
        <w:rPr>
          <w:highlight w:val="yellow"/>
        </w:rPr>
        <w:tab/>
      </w:r>
      <w:r w:rsidR="00C9304A" w:rsidRPr="00D85967">
        <w:rPr>
          <w:highlight w:val="yellow"/>
        </w:rPr>
        <w:t xml:space="preserve"> </w:t>
      </w:r>
      <w:r w:rsidR="00FA219A">
        <w:rPr>
          <w:highlight w:val="yellow"/>
        </w:rPr>
        <w:br/>
      </w:r>
      <w:r w:rsidR="00FA219A">
        <w:rPr>
          <w:highlight w:val="yellow"/>
        </w:rPr>
        <w:tab/>
      </w:r>
      <w:r w:rsidRPr="00D85967">
        <w:rPr>
          <w:highlight w:val="yellow"/>
        </w:rPr>
        <w:t>#</w:t>
      </w:r>
    </w:p>
    <w:p w14:paraId="3583F0FA" w14:textId="1D850993" w:rsidR="00C9304A" w:rsidRPr="00D85967" w:rsidRDefault="006A77B4" w:rsidP="00FA219A">
      <w:pPr>
        <w:numPr>
          <w:ilvl w:val="0"/>
          <w:numId w:val="27"/>
        </w:numPr>
        <w:tabs>
          <w:tab w:val="left" w:pos="1440"/>
          <w:tab w:val="left" w:pos="8460"/>
          <w:tab w:val="right" w:pos="9360"/>
        </w:tabs>
        <w:spacing w:after="0"/>
        <w:ind w:left="1440" w:hanging="720"/>
      </w:pPr>
      <w:r w:rsidRPr="00D85967">
        <w:rPr>
          <w:highlight w:val="yellow"/>
        </w:rPr>
        <w:t>#</w:t>
      </w:r>
      <w:r w:rsidR="00FA219A">
        <w:rPr>
          <w:highlight w:val="yellow"/>
        </w:rPr>
        <w:tab/>
      </w:r>
      <w:r w:rsidR="00FA219A">
        <w:rPr>
          <w:highlight w:val="yellow"/>
        </w:rPr>
        <w:tab/>
      </w:r>
      <w:r w:rsidR="00C9304A" w:rsidRPr="00D85967">
        <w:rPr>
          <w:highlight w:val="yellow"/>
        </w:rPr>
        <w:t xml:space="preserve"> </w:t>
      </w:r>
      <w:r w:rsidR="00FA219A">
        <w:rPr>
          <w:highlight w:val="yellow"/>
        </w:rPr>
        <w:br/>
      </w:r>
      <w:r w:rsidR="00FA219A">
        <w:rPr>
          <w:highlight w:val="yellow"/>
        </w:rPr>
        <w:tab/>
      </w:r>
      <w:r w:rsidR="00FA219A">
        <w:rPr>
          <w:highlight w:val="yellow"/>
        </w:rPr>
        <w:tab/>
      </w:r>
      <w:r w:rsidR="00C9304A" w:rsidRPr="00D85967">
        <w:rPr>
          <w:highlight w:val="yellow"/>
        </w:rPr>
        <w:t xml:space="preserve"> </w:t>
      </w:r>
      <w:r w:rsidR="00FA219A">
        <w:rPr>
          <w:highlight w:val="yellow"/>
        </w:rPr>
        <w:br/>
      </w:r>
      <w:r w:rsidR="00FA219A">
        <w:rPr>
          <w:highlight w:val="yellow"/>
        </w:rPr>
        <w:tab/>
      </w:r>
      <w:r w:rsidRPr="00D85967">
        <w:rPr>
          <w:highlight w:val="yellow"/>
        </w:rPr>
        <w:t>#</w:t>
      </w:r>
    </w:p>
    <w:p w14:paraId="21C06EE7" w14:textId="3A9B512E" w:rsidR="00C9304A" w:rsidRPr="00D85967" w:rsidRDefault="006A77B4" w:rsidP="00FA219A">
      <w:pPr>
        <w:numPr>
          <w:ilvl w:val="0"/>
          <w:numId w:val="27"/>
        </w:numPr>
        <w:tabs>
          <w:tab w:val="left" w:pos="1440"/>
          <w:tab w:val="left" w:pos="9180"/>
          <w:tab w:val="right" w:pos="9360"/>
        </w:tabs>
        <w:spacing w:after="0"/>
        <w:ind w:left="1440" w:hanging="720"/>
      </w:pPr>
      <w:r w:rsidRPr="00D85967">
        <w:rPr>
          <w:highlight w:val="yellow"/>
        </w:rPr>
        <w:t>#</w:t>
      </w:r>
      <w:r w:rsidR="00FA219A">
        <w:rPr>
          <w:highlight w:val="yellow"/>
        </w:rPr>
        <w:tab/>
      </w:r>
      <w:r w:rsidRPr="00D85967">
        <w:rPr>
          <w:highlight w:val="yellow"/>
        </w:rPr>
        <w:t>#</w:t>
      </w:r>
    </w:p>
    <w:p w14:paraId="6E6B63B7" w14:textId="50C2AB67" w:rsidR="00C9304A" w:rsidRPr="00D85967" w:rsidRDefault="006A77B4" w:rsidP="00FA219A">
      <w:pPr>
        <w:numPr>
          <w:ilvl w:val="0"/>
          <w:numId w:val="27"/>
        </w:numPr>
        <w:tabs>
          <w:tab w:val="left" w:pos="1440"/>
          <w:tab w:val="left" w:pos="7920"/>
          <w:tab w:val="right" w:pos="9360"/>
        </w:tabs>
        <w:spacing w:after="0"/>
        <w:ind w:left="1440" w:hanging="720"/>
      </w:pPr>
      <w:r w:rsidRPr="00D85967">
        <w:rPr>
          <w:highlight w:val="yellow"/>
        </w:rPr>
        <w:t>#</w:t>
      </w:r>
      <w:r w:rsidR="00FA219A">
        <w:rPr>
          <w:highlight w:val="yellow"/>
        </w:rPr>
        <w:tab/>
      </w:r>
      <w:r w:rsidR="00FA219A">
        <w:rPr>
          <w:highlight w:val="yellow"/>
        </w:rPr>
        <w:tab/>
      </w:r>
      <w:r w:rsidR="00C9304A" w:rsidRPr="00D85967">
        <w:rPr>
          <w:highlight w:val="yellow"/>
        </w:rPr>
        <w:t xml:space="preserve"> </w:t>
      </w:r>
      <w:r w:rsidR="00FA219A">
        <w:rPr>
          <w:highlight w:val="yellow"/>
        </w:rPr>
        <w:br/>
      </w:r>
      <w:r w:rsidR="00FA219A">
        <w:rPr>
          <w:highlight w:val="yellow"/>
        </w:rPr>
        <w:tab/>
      </w:r>
      <w:r w:rsidRPr="00D85967">
        <w:rPr>
          <w:highlight w:val="yellow"/>
        </w:rPr>
        <w:t>#</w:t>
      </w:r>
    </w:p>
    <w:p w14:paraId="28DD4E7B" w14:textId="5AE791CD" w:rsidR="00C9304A" w:rsidRPr="00D85967" w:rsidRDefault="006A77B4" w:rsidP="00FA219A">
      <w:pPr>
        <w:numPr>
          <w:ilvl w:val="0"/>
          <w:numId w:val="27"/>
        </w:numPr>
        <w:tabs>
          <w:tab w:val="left" w:pos="1440"/>
          <w:tab w:val="left" w:pos="6480"/>
          <w:tab w:val="right" w:pos="9360"/>
        </w:tabs>
        <w:spacing w:after="0"/>
        <w:ind w:left="1440" w:hanging="720"/>
      </w:pPr>
      <w:r w:rsidRPr="00D85967">
        <w:rPr>
          <w:highlight w:val="yellow"/>
        </w:rPr>
        <w:t>#</w:t>
      </w:r>
      <w:r w:rsidR="00FA219A">
        <w:rPr>
          <w:highlight w:val="yellow"/>
        </w:rPr>
        <w:tab/>
      </w:r>
      <w:r w:rsidRPr="00D85967">
        <w:rPr>
          <w:highlight w:val="yellow"/>
        </w:rPr>
        <w:t>#</w:t>
      </w:r>
    </w:p>
    <w:p w14:paraId="4D1886D8" w14:textId="5ECEB5E9" w:rsidR="00C9304A" w:rsidRPr="00D85967" w:rsidRDefault="006A77B4" w:rsidP="00FA219A">
      <w:pPr>
        <w:numPr>
          <w:ilvl w:val="0"/>
          <w:numId w:val="27"/>
        </w:numPr>
        <w:tabs>
          <w:tab w:val="left" w:pos="1440"/>
          <w:tab w:val="left" w:pos="7650"/>
          <w:tab w:val="right" w:pos="9360"/>
        </w:tabs>
        <w:spacing w:after="0"/>
        <w:ind w:left="1440" w:hanging="720"/>
      </w:pPr>
      <w:r w:rsidRPr="00D85967">
        <w:rPr>
          <w:highlight w:val="yellow"/>
        </w:rPr>
        <w:t>#</w:t>
      </w:r>
      <w:r w:rsidR="00FA219A">
        <w:rPr>
          <w:highlight w:val="yellow"/>
        </w:rPr>
        <w:tab/>
      </w:r>
      <w:r w:rsidRPr="00D85967">
        <w:rPr>
          <w:highlight w:val="yellow"/>
        </w:rPr>
        <w:t>#</w:t>
      </w:r>
    </w:p>
    <w:p w14:paraId="40F9F538" w14:textId="689B530B" w:rsidR="00C9304A" w:rsidRPr="00D85967" w:rsidRDefault="006A77B4" w:rsidP="00FA219A">
      <w:pPr>
        <w:numPr>
          <w:ilvl w:val="0"/>
          <w:numId w:val="27"/>
        </w:numPr>
        <w:tabs>
          <w:tab w:val="left" w:pos="1440"/>
          <w:tab w:val="left" w:pos="6030"/>
          <w:tab w:val="right" w:pos="9360"/>
        </w:tabs>
        <w:spacing w:after="0"/>
        <w:ind w:left="1440" w:hanging="720"/>
      </w:pPr>
      <w:r w:rsidRPr="00D85967">
        <w:rPr>
          <w:highlight w:val="yellow"/>
        </w:rPr>
        <w:t>#</w:t>
      </w:r>
      <w:r w:rsidR="00FA219A">
        <w:rPr>
          <w:highlight w:val="yellow"/>
        </w:rPr>
        <w:tab/>
      </w:r>
      <w:r w:rsidRPr="00D85967">
        <w:rPr>
          <w:highlight w:val="yellow"/>
        </w:rPr>
        <w:t>#</w:t>
      </w:r>
    </w:p>
    <w:p w14:paraId="50413CA2" w14:textId="5BA10095" w:rsidR="00C9304A" w:rsidRPr="00D85967" w:rsidRDefault="006A77B4" w:rsidP="00FA219A">
      <w:pPr>
        <w:numPr>
          <w:ilvl w:val="0"/>
          <w:numId w:val="27"/>
        </w:numPr>
        <w:tabs>
          <w:tab w:val="left" w:pos="1440"/>
          <w:tab w:val="left" w:pos="7830"/>
          <w:tab w:val="right" w:pos="9360"/>
        </w:tabs>
        <w:spacing w:after="0"/>
        <w:ind w:left="1440" w:hanging="720"/>
      </w:pPr>
      <w:r w:rsidRPr="00D85967">
        <w:rPr>
          <w:highlight w:val="yellow"/>
        </w:rPr>
        <w:t>#</w:t>
      </w:r>
      <w:r w:rsidR="00FA219A">
        <w:rPr>
          <w:highlight w:val="yellow"/>
        </w:rPr>
        <w:tab/>
      </w:r>
      <w:r w:rsidR="00FA219A">
        <w:rPr>
          <w:highlight w:val="yellow"/>
        </w:rPr>
        <w:tab/>
      </w:r>
      <w:r w:rsidR="002754E0" w:rsidRPr="00D85967">
        <w:rPr>
          <w:highlight w:val="yellow"/>
        </w:rPr>
        <w:t xml:space="preserve"> </w:t>
      </w:r>
      <w:r w:rsidR="00FA219A">
        <w:rPr>
          <w:highlight w:val="yellow"/>
        </w:rPr>
        <w:br/>
      </w:r>
      <w:r w:rsidR="00FA219A">
        <w:rPr>
          <w:highlight w:val="yellow"/>
        </w:rPr>
        <w:tab/>
      </w:r>
      <w:r w:rsidRPr="00D85967">
        <w:rPr>
          <w:highlight w:val="yellow"/>
        </w:rPr>
        <w:t>#</w:t>
      </w:r>
    </w:p>
    <w:p w14:paraId="71C00424" w14:textId="011C6DFC" w:rsidR="00C9304A" w:rsidRPr="00D85967" w:rsidRDefault="006A77B4" w:rsidP="00FA219A">
      <w:pPr>
        <w:numPr>
          <w:ilvl w:val="0"/>
          <w:numId w:val="27"/>
        </w:numPr>
        <w:tabs>
          <w:tab w:val="left" w:pos="1440"/>
          <w:tab w:val="left" w:pos="7560"/>
          <w:tab w:val="right" w:pos="9360"/>
        </w:tabs>
        <w:spacing w:after="0"/>
        <w:ind w:left="1440" w:hanging="720"/>
      </w:pPr>
      <w:r w:rsidRPr="00D85967">
        <w:rPr>
          <w:highlight w:val="yellow"/>
        </w:rPr>
        <w:t>#</w:t>
      </w:r>
      <w:r w:rsidR="00FA219A">
        <w:rPr>
          <w:highlight w:val="yellow"/>
        </w:rPr>
        <w:tab/>
      </w:r>
      <w:r w:rsidRPr="00D85967">
        <w:rPr>
          <w:highlight w:val="yellow"/>
        </w:rPr>
        <w:t>#</w:t>
      </w:r>
    </w:p>
    <w:p w14:paraId="6E6BCB7E" w14:textId="2C340F0F" w:rsidR="00C9304A" w:rsidRPr="00D85967" w:rsidRDefault="006A77B4" w:rsidP="00FA219A">
      <w:pPr>
        <w:numPr>
          <w:ilvl w:val="0"/>
          <w:numId w:val="27"/>
        </w:numPr>
        <w:tabs>
          <w:tab w:val="left" w:pos="1440"/>
          <w:tab w:val="left" w:pos="4860"/>
          <w:tab w:val="right" w:pos="9360"/>
        </w:tabs>
        <w:spacing w:after="0"/>
        <w:ind w:left="1440" w:hanging="720"/>
      </w:pPr>
      <w:r w:rsidRPr="00D85967">
        <w:rPr>
          <w:highlight w:val="yellow"/>
        </w:rPr>
        <w:t>#</w:t>
      </w:r>
      <w:r w:rsidR="00FA219A">
        <w:rPr>
          <w:highlight w:val="yellow"/>
        </w:rPr>
        <w:tab/>
      </w:r>
      <w:r w:rsidRPr="00D85967">
        <w:rPr>
          <w:highlight w:val="yellow"/>
        </w:rPr>
        <w:t>#</w:t>
      </w:r>
    </w:p>
    <w:p w14:paraId="386A88B3" w14:textId="6AB34BEE" w:rsidR="00C9304A" w:rsidRPr="00D85967" w:rsidRDefault="006A77B4" w:rsidP="00FA219A">
      <w:pPr>
        <w:numPr>
          <w:ilvl w:val="0"/>
          <w:numId w:val="27"/>
        </w:numPr>
        <w:tabs>
          <w:tab w:val="left" w:pos="1440"/>
          <w:tab w:val="left" w:pos="4590"/>
          <w:tab w:val="right" w:pos="9360"/>
        </w:tabs>
        <w:spacing w:after="0"/>
        <w:ind w:left="1440" w:hanging="720"/>
      </w:pPr>
      <w:r w:rsidRPr="00D85967">
        <w:rPr>
          <w:highlight w:val="yellow"/>
        </w:rPr>
        <w:t>#</w:t>
      </w:r>
      <w:r w:rsidR="00FA219A">
        <w:rPr>
          <w:highlight w:val="yellow"/>
        </w:rPr>
        <w:tab/>
      </w:r>
      <w:r w:rsidRPr="00D85967">
        <w:rPr>
          <w:highlight w:val="yellow"/>
        </w:rPr>
        <w:t>#</w:t>
      </w:r>
    </w:p>
    <w:p w14:paraId="6A0B1277" w14:textId="023FD065" w:rsidR="00C9304A" w:rsidRPr="00D85967" w:rsidRDefault="006A77B4" w:rsidP="00FA219A">
      <w:pPr>
        <w:numPr>
          <w:ilvl w:val="0"/>
          <w:numId w:val="27"/>
        </w:numPr>
        <w:tabs>
          <w:tab w:val="left" w:pos="1440"/>
          <w:tab w:val="left" w:pos="7740"/>
          <w:tab w:val="right" w:pos="9360"/>
        </w:tabs>
        <w:spacing w:after="0"/>
        <w:ind w:left="1440" w:hanging="720"/>
      </w:pPr>
      <w:r w:rsidRPr="00D85967">
        <w:rPr>
          <w:highlight w:val="yellow"/>
        </w:rPr>
        <w:t>#</w:t>
      </w:r>
      <w:r w:rsidR="00FA219A">
        <w:rPr>
          <w:highlight w:val="yellow"/>
        </w:rPr>
        <w:tab/>
      </w:r>
      <w:r w:rsidRPr="00D85967">
        <w:rPr>
          <w:highlight w:val="yellow"/>
        </w:rPr>
        <w:t>#</w:t>
      </w:r>
    </w:p>
    <w:p w14:paraId="45D05E75" w14:textId="620AB054" w:rsidR="00C9304A" w:rsidRPr="00D85967" w:rsidRDefault="006A77B4" w:rsidP="00FA219A">
      <w:pPr>
        <w:numPr>
          <w:ilvl w:val="0"/>
          <w:numId w:val="27"/>
        </w:numPr>
        <w:tabs>
          <w:tab w:val="left" w:pos="1440"/>
          <w:tab w:val="left" w:pos="3870"/>
          <w:tab w:val="right" w:pos="9360"/>
        </w:tabs>
        <w:spacing w:after="0"/>
        <w:ind w:left="1440" w:hanging="720"/>
      </w:pPr>
      <w:r w:rsidRPr="00D85967">
        <w:rPr>
          <w:highlight w:val="yellow"/>
        </w:rPr>
        <w:t>#</w:t>
      </w:r>
      <w:r w:rsidR="00FA219A">
        <w:rPr>
          <w:highlight w:val="yellow"/>
        </w:rPr>
        <w:tab/>
      </w:r>
      <w:r w:rsidRPr="00D85967">
        <w:rPr>
          <w:highlight w:val="yellow"/>
        </w:rPr>
        <w:t>#</w:t>
      </w:r>
    </w:p>
    <w:p w14:paraId="65C498AD" w14:textId="389EAA92" w:rsidR="00C9304A" w:rsidRPr="00D85967" w:rsidRDefault="006A77B4" w:rsidP="00FA219A">
      <w:pPr>
        <w:numPr>
          <w:ilvl w:val="0"/>
          <w:numId w:val="27"/>
        </w:numPr>
        <w:tabs>
          <w:tab w:val="left" w:pos="1440"/>
          <w:tab w:val="left" w:pos="3240"/>
          <w:tab w:val="right" w:pos="9360"/>
        </w:tabs>
        <w:spacing w:after="0"/>
        <w:ind w:left="1440" w:hanging="720"/>
      </w:pPr>
      <w:r w:rsidRPr="00D85967">
        <w:rPr>
          <w:highlight w:val="yellow"/>
        </w:rPr>
        <w:t>#</w:t>
      </w:r>
      <w:r w:rsidR="00FA219A">
        <w:rPr>
          <w:highlight w:val="yellow"/>
        </w:rPr>
        <w:tab/>
      </w:r>
      <w:r w:rsidRPr="00D85967">
        <w:rPr>
          <w:highlight w:val="yellow"/>
        </w:rPr>
        <w:t>#</w:t>
      </w:r>
    </w:p>
    <w:p w14:paraId="42220D73" w14:textId="4EAC8A0F" w:rsidR="00C9304A" w:rsidRPr="00D85967" w:rsidRDefault="006A77B4" w:rsidP="00FA219A">
      <w:pPr>
        <w:numPr>
          <w:ilvl w:val="0"/>
          <w:numId w:val="27"/>
        </w:numPr>
        <w:tabs>
          <w:tab w:val="left" w:pos="1440"/>
          <w:tab w:val="left" w:pos="6390"/>
          <w:tab w:val="right" w:pos="9360"/>
        </w:tabs>
        <w:spacing w:after="0"/>
        <w:ind w:left="1440" w:hanging="720"/>
      </w:pPr>
      <w:r w:rsidRPr="00D85967">
        <w:rPr>
          <w:highlight w:val="yellow"/>
        </w:rPr>
        <w:t>#</w:t>
      </w:r>
      <w:r w:rsidR="00FA219A">
        <w:rPr>
          <w:highlight w:val="yellow"/>
        </w:rPr>
        <w:tab/>
      </w:r>
      <w:r w:rsidRPr="00D85967">
        <w:rPr>
          <w:highlight w:val="yellow"/>
        </w:rPr>
        <w:t>#</w:t>
      </w:r>
    </w:p>
    <w:p w14:paraId="2F6ABE22" w14:textId="41B77B60" w:rsidR="00C9304A" w:rsidRPr="00D85967" w:rsidRDefault="006A77B4" w:rsidP="00FA219A">
      <w:pPr>
        <w:numPr>
          <w:ilvl w:val="0"/>
          <w:numId w:val="27"/>
        </w:numPr>
        <w:tabs>
          <w:tab w:val="left" w:pos="1440"/>
          <w:tab w:val="left" w:pos="3510"/>
          <w:tab w:val="right" w:pos="9360"/>
        </w:tabs>
        <w:spacing w:after="0"/>
        <w:ind w:left="1440" w:hanging="720"/>
      </w:pPr>
      <w:r w:rsidRPr="00D85967">
        <w:rPr>
          <w:highlight w:val="yellow"/>
        </w:rPr>
        <w:t>#</w:t>
      </w:r>
      <w:r w:rsidR="00FA219A">
        <w:rPr>
          <w:highlight w:val="yellow"/>
        </w:rPr>
        <w:tab/>
      </w:r>
      <w:r w:rsidRPr="00D85967">
        <w:rPr>
          <w:highlight w:val="yellow"/>
        </w:rPr>
        <w:t>#</w:t>
      </w:r>
    </w:p>
    <w:p w14:paraId="16ED8CD0" w14:textId="77777777" w:rsidR="002754E0" w:rsidRPr="00D85967" w:rsidRDefault="002754E0" w:rsidP="002754E0">
      <w:pPr>
        <w:tabs>
          <w:tab w:val="left" w:pos="720"/>
        </w:tabs>
        <w:spacing w:after="0"/>
      </w:pPr>
    </w:p>
    <w:p w14:paraId="649A6CFB" w14:textId="44F58847" w:rsidR="00C9304A" w:rsidRPr="00D85967" w:rsidRDefault="00C9304A" w:rsidP="005B4E2A">
      <w:pPr>
        <w:numPr>
          <w:ilvl w:val="0"/>
          <w:numId w:val="22"/>
        </w:numPr>
        <w:tabs>
          <w:tab w:val="left" w:pos="720"/>
        </w:tabs>
        <w:spacing w:after="0"/>
        <w:ind w:left="0" w:firstLine="0"/>
      </w:pPr>
      <w:r w:rsidRPr="00D85967">
        <w:t>This cost study includes the costs associated with implementing the measures identified above in the NG9-1-1 environment as well as labour costs associated with architecting, designing, engineering, configuring, deploying and testing the security measures for conformance.</w:t>
      </w:r>
    </w:p>
    <w:p w14:paraId="1A79F3CC" w14:textId="6C2EB528" w:rsidR="002754E0" w:rsidRDefault="002754E0" w:rsidP="002754E0">
      <w:pPr>
        <w:tabs>
          <w:tab w:val="left" w:pos="720"/>
        </w:tabs>
        <w:spacing w:after="0"/>
      </w:pPr>
    </w:p>
    <w:p w14:paraId="56E8C128" w14:textId="42E1B924" w:rsidR="00CF1C6D" w:rsidRDefault="00CF1C6D" w:rsidP="002754E0">
      <w:pPr>
        <w:tabs>
          <w:tab w:val="left" w:pos="720"/>
        </w:tabs>
        <w:spacing w:after="0"/>
      </w:pPr>
    </w:p>
    <w:p w14:paraId="688881ED" w14:textId="027724F8" w:rsidR="00CF1C6D" w:rsidRDefault="00CF1C6D" w:rsidP="002754E0">
      <w:pPr>
        <w:tabs>
          <w:tab w:val="left" w:pos="720"/>
        </w:tabs>
        <w:spacing w:after="0"/>
      </w:pPr>
    </w:p>
    <w:p w14:paraId="2FD1FD56" w14:textId="4BBF3C33" w:rsidR="00CF1C6D" w:rsidRPr="00D85967" w:rsidRDefault="00CF1C6D" w:rsidP="002754E0">
      <w:pPr>
        <w:tabs>
          <w:tab w:val="left" w:pos="720"/>
        </w:tabs>
        <w:spacing w:after="0"/>
      </w:pPr>
      <w:r w:rsidRPr="00CF1C6D">
        <w:rPr>
          <w:highlight w:val="yellow"/>
        </w:rPr>
        <w:t># Filed in confidence with the CRTC.</w:t>
      </w:r>
    </w:p>
    <w:p w14:paraId="1353C815" w14:textId="77777777" w:rsidR="00C9304A" w:rsidRPr="00D85967" w:rsidRDefault="00C9304A" w:rsidP="00714F40">
      <w:pPr>
        <w:pStyle w:val="Heading2"/>
      </w:pPr>
      <w:bookmarkStart w:id="159" w:name="_Ref63712931"/>
      <w:bookmarkStart w:id="160" w:name="_Toc63438078"/>
      <w:bookmarkStart w:id="161" w:name="_Toc63925044"/>
      <w:bookmarkStart w:id="162" w:name="_Toc67490851"/>
      <w:bookmarkStart w:id="163" w:name="_Toc85445650"/>
      <w:r w:rsidRPr="00D85967">
        <w:t>Cybersecurity and Perimeter Protection</w:t>
      </w:r>
      <w:bookmarkEnd w:id="159"/>
      <w:bookmarkEnd w:id="160"/>
      <w:bookmarkEnd w:id="161"/>
      <w:bookmarkEnd w:id="162"/>
      <w:bookmarkEnd w:id="163"/>
    </w:p>
    <w:p w14:paraId="558DB3D0" w14:textId="77777777" w:rsidR="002754E0" w:rsidRPr="00D85967" w:rsidRDefault="002754E0" w:rsidP="002754E0">
      <w:pPr>
        <w:tabs>
          <w:tab w:val="left" w:pos="720"/>
        </w:tabs>
        <w:spacing w:after="0"/>
      </w:pPr>
    </w:p>
    <w:p w14:paraId="102F7A84" w14:textId="06CCE4F3" w:rsidR="00C9304A" w:rsidRPr="00D85967" w:rsidRDefault="00C9304A" w:rsidP="005B4E2A">
      <w:pPr>
        <w:numPr>
          <w:ilvl w:val="0"/>
          <w:numId w:val="22"/>
        </w:numPr>
        <w:tabs>
          <w:tab w:val="left" w:pos="720"/>
        </w:tabs>
        <w:spacing w:after="0"/>
        <w:ind w:left="0" w:firstLine="0"/>
      </w:pPr>
      <w:r w:rsidRPr="00D85967">
        <w:t xml:space="preserve">As 9-1-1 </w:t>
      </w:r>
      <w:r w:rsidRPr="00D85967">
        <w:rPr>
          <w:rFonts w:cs="Arial"/>
          <w:szCs w:val="22"/>
        </w:rPr>
        <w:t>moves</w:t>
      </w:r>
      <w:r w:rsidRPr="00D85967">
        <w:t xml:space="preserve"> from the traditional and organically secure telephone network infrastructure to an entirely new all IP platform, cybersecurity becomes a primary concern.</w:t>
      </w:r>
      <w:r w:rsidR="002754E0" w:rsidRPr="00D85967">
        <w:t xml:space="preserve"> </w:t>
      </w:r>
      <w:r w:rsidRPr="00D85967">
        <w:t xml:space="preserve"> To protect its NG9</w:t>
      </w:r>
      <w:r w:rsidRPr="00D85967">
        <w:noBreakHyphen/>
        <w:t>1</w:t>
      </w:r>
      <w:r w:rsidRPr="00D85967">
        <w:noBreakHyphen/>
        <w:t xml:space="preserve">1 network and services and the customers connected to it, Bell Canada implemented a number of measures that build on the security measures described above. </w:t>
      </w:r>
      <w:r w:rsidR="002754E0" w:rsidRPr="00D85967">
        <w:t xml:space="preserve"> </w:t>
      </w:r>
      <w:r w:rsidRPr="00D85967">
        <w:t>These include the following:</w:t>
      </w:r>
    </w:p>
    <w:p w14:paraId="3D846E0D" w14:textId="77777777" w:rsidR="002754E0" w:rsidRPr="00D85967" w:rsidRDefault="002754E0" w:rsidP="002754E0">
      <w:pPr>
        <w:tabs>
          <w:tab w:val="left" w:pos="720"/>
        </w:tabs>
        <w:spacing w:after="0" w:line="240" w:lineRule="auto"/>
      </w:pPr>
    </w:p>
    <w:p w14:paraId="087BC5DD" w14:textId="7AC395E5" w:rsidR="00C9304A" w:rsidRPr="00D85967" w:rsidRDefault="00A62B89" w:rsidP="00D050F2">
      <w:pPr>
        <w:numPr>
          <w:ilvl w:val="0"/>
          <w:numId w:val="27"/>
        </w:numPr>
        <w:tabs>
          <w:tab w:val="left" w:pos="1440"/>
          <w:tab w:val="left" w:pos="4770"/>
          <w:tab w:val="right" w:pos="9360"/>
        </w:tabs>
        <w:spacing w:after="0"/>
        <w:ind w:left="1440" w:hanging="720"/>
      </w:pPr>
      <w:r w:rsidRPr="00D85967">
        <w:rPr>
          <w:highlight w:val="yellow"/>
        </w:rPr>
        <w:t>#</w:t>
      </w:r>
      <w:r w:rsidR="00D050F2">
        <w:rPr>
          <w:highlight w:val="yellow"/>
        </w:rPr>
        <w:tab/>
      </w:r>
      <w:r w:rsidR="00D050F2">
        <w:rPr>
          <w:highlight w:val="yellow"/>
        </w:rPr>
        <w:tab/>
      </w:r>
      <w:r w:rsidR="00C9304A" w:rsidRPr="00D85967">
        <w:rPr>
          <w:highlight w:val="yellow"/>
        </w:rPr>
        <w:t xml:space="preserve"> </w:t>
      </w:r>
      <w:r w:rsidR="00D050F2">
        <w:rPr>
          <w:highlight w:val="yellow"/>
        </w:rPr>
        <w:br/>
      </w:r>
      <w:r w:rsidR="00D050F2">
        <w:rPr>
          <w:highlight w:val="yellow"/>
        </w:rPr>
        <w:tab/>
      </w:r>
      <w:r w:rsidRPr="00D85967">
        <w:rPr>
          <w:highlight w:val="yellow"/>
        </w:rPr>
        <w:t>#</w:t>
      </w:r>
    </w:p>
    <w:p w14:paraId="0F6273B3" w14:textId="770E6DBD" w:rsidR="00C9304A" w:rsidRPr="00D85967" w:rsidRDefault="00A62B89" w:rsidP="00D050F2">
      <w:pPr>
        <w:numPr>
          <w:ilvl w:val="0"/>
          <w:numId w:val="27"/>
        </w:numPr>
        <w:tabs>
          <w:tab w:val="left" w:pos="1440"/>
          <w:tab w:val="left" w:pos="2070"/>
          <w:tab w:val="right" w:pos="9360"/>
        </w:tabs>
        <w:spacing w:after="0"/>
        <w:ind w:left="1440" w:hanging="720"/>
      </w:pPr>
      <w:r w:rsidRPr="00D85967">
        <w:rPr>
          <w:highlight w:val="yellow"/>
        </w:rPr>
        <w:t>#</w:t>
      </w:r>
      <w:r w:rsidR="00D050F2">
        <w:rPr>
          <w:highlight w:val="yellow"/>
        </w:rPr>
        <w:tab/>
      </w:r>
      <w:r w:rsidR="00D050F2">
        <w:rPr>
          <w:highlight w:val="yellow"/>
        </w:rPr>
        <w:tab/>
      </w:r>
      <w:r w:rsidR="00C9304A" w:rsidRPr="00D85967">
        <w:rPr>
          <w:highlight w:val="yellow"/>
        </w:rPr>
        <w:t xml:space="preserve"> </w:t>
      </w:r>
      <w:r w:rsidR="00D050F2">
        <w:rPr>
          <w:highlight w:val="yellow"/>
        </w:rPr>
        <w:br/>
      </w:r>
      <w:r w:rsidR="00D050F2">
        <w:rPr>
          <w:highlight w:val="yellow"/>
        </w:rPr>
        <w:tab/>
      </w:r>
      <w:r w:rsidRPr="00D85967">
        <w:rPr>
          <w:highlight w:val="yellow"/>
        </w:rPr>
        <w:t>#</w:t>
      </w:r>
    </w:p>
    <w:p w14:paraId="4EFD4749" w14:textId="0637E2C4" w:rsidR="00C9304A" w:rsidRPr="00D85967" w:rsidRDefault="00A62B89" w:rsidP="00D050F2">
      <w:pPr>
        <w:numPr>
          <w:ilvl w:val="0"/>
          <w:numId w:val="27"/>
        </w:numPr>
        <w:tabs>
          <w:tab w:val="left" w:pos="1440"/>
          <w:tab w:val="left" w:pos="7020"/>
        </w:tabs>
        <w:spacing w:after="0"/>
        <w:ind w:left="1440" w:hanging="720"/>
      </w:pPr>
      <w:r w:rsidRPr="00D85967">
        <w:rPr>
          <w:highlight w:val="yellow"/>
        </w:rPr>
        <w:t>#</w:t>
      </w:r>
      <w:r w:rsidR="00D050F2">
        <w:rPr>
          <w:highlight w:val="yellow"/>
        </w:rPr>
        <w:tab/>
      </w:r>
      <w:r w:rsidRPr="00D85967">
        <w:rPr>
          <w:highlight w:val="yellow"/>
        </w:rPr>
        <w:t>#</w:t>
      </w:r>
    </w:p>
    <w:p w14:paraId="65A48A44" w14:textId="1530B02C" w:rsidR="00C9304A" w:rsidRPr="00D85967" w:rsidRDefault="00A62B89" w:rsidP="00D050F2">
      <w:pPr>
        <w:numPr>
          <w:ilvl w:val="0"/>
          <w:numId w:val="27"/>
        </w:numPr>
        <w:tabs>
          <w:tab w:val="left" w:pos="1440"/>
          <w:tab w:val="left" w:pos="4770"/>
        </w:tabs>
        <w:spacing w:after="0"/>
        <w:ind w:left="1440" w:hanging="720"/>
      </w:pPr>
      <w:r w:rsidRPr="00D85967">
        <w:rPr>
          <w:highlight w:val="yellow"/>
        </w:rPr>
        <w:t>#</w:t>
      </w:r>
      <w:r w:rsidR="00D050F2">
        <w:rPr>
          <w:highlight w:val="yellow"/>
        </w:rPr>
        <w:tab/>
      </w:r>
      <w:r w:rsidRPr="00D85967">
        <w:rPr>
          <w:highlight w:val="yellow"/>
        </w:rPr>
        <w:t>#</w:t>
      </w:r>
    </w:p>
    <w:p w14:paraId="74594F3B" w14:textId="02680E8F" w:rsidR="00C9304A" w:rsidRPr="00D85967" w:rsidRDefault="00A62B89" w:rsidP="00D050F2">
      <w:pPr>
        <w:numPr>
          <w:ilvl w:val="0"/>
          <w:numId w:val="27"/>
        </w:numPr>
        <w:tabs>
          <w:tab w:val="left" w:pos="1440"/>
          <w:tab w:val="left" w:pos="3960"/>
          <w:tab w:val="right" w:pos="9360"/>
        </w:tabs>
        <w:spacing w:after="0"/>
        <w:ind w:left="1440" w:hanging="720"/>
      </w:pPr>
      <w:r w:rsidRPr="00D85967">
        <w:rPr>
          <w:highlight w:val="yellow"/>
        </w:rPr>
        <w:t>#</w:t>
      </w:r>
      <w:r w:rsidR="00D050F2">
        <w:rPr>
          <w:highlight w:val="yellow"/>
        </w:rPr>
        <w:tab/>
      </w:r>
      <w:r w:rsidR="00D050F2">
        <w:rPr>
          <w:highlight w:val="yellow"/>
        </w:rPr>
        <w:tab/>
      </w:r>
      <w:r w:rsidR="00C9304A" w:rsidRPr="00D85967">
        <w:rPr>
          <w:highlight w:val="yellow"/>
        </w:rPr>
        <w:t xml:space="preserve"> </w:t>
      </w:r>
      <w:r w:rsidR="00D050F2">
        <w:rPr>
          <w:highlight w:val="yellow"/>
        </w:rPr>
        <w:br/>
      </w:r>
      <w:r w:rsidR="00D050F2">
        <w:rPr>
          <w:highlight w:val="yellow"/>
        </w:rPr>
        <w:tab/>
      </w:r>
      <w:r w:rsidRPr="00D85967">
        <w:rPr>
          <w:highlight w:val="yellow"/>
        </w:rPr>
        <w:t>#</w:t>
      </w:r>
    </w:p>
    <w:p w14:paraId="2141864B" w14:textId="7CFCB08C" w:rsidR="00C9304A" w:rsidRPr="00D85967" w:rsidRDefault="00A62B89" w:rsidP="00D050F2">
      <w:pPr>
        <w:numPr>
          <w:ilvl w:val="0"/>
          <w:numId w:val="27"/>
        </w:numPr>
        <w:tabs>
          <w:tab w:val="left" w:pos="1440"/>
          <w:tab w:val="left" w:pos="6840"/>
        </w:tabs>
        <w:spacing w:after="0"/>
        <w:ind w:left="1440" w:hanging="720"/>
      </w:pPr>
      <w:r w:rsidRPr="00D85967">
        <w:rPr>
          <w:highlight w:val="yellow"/>
        </w:rPr>
        <w:t>#</w:t>
      </w:r>
      <w:r w:rsidR="00D050F2">
        <w:rPr>
          <w:highlight w:val="yellow"/>
        </w:rPr>
        <w:tab/>
      </w:r>
      <w:r w:rsidRPr="00D85967">
        <w:rPr>
          <w:highlight w:val="yellow"/>
        </w:rPr>
        <w:t>#</w:t>
      </w:r>
    </w:p>
    <w:p w14:paraId="69C9A876" w14:textId="2C51A60E" w:rsidR="00C9304A" w:rsidRPr="00D85967" w:rsidRDefault="00A62B89" w:rsidP="00D050F2">
      <w:pPr>
        <w:numPr>
          <w:ilvl w:val="0"/>
          <w:numId w:val="27"/>
        </w:numPr>
        <w:tabs>
          <w:tab w:val="left" w:pos="1440"/>
          <w:tab w:val="left" w:pos="6030"/>
        </w:tabs>
        <w:spacing w:after="0"/>
        <w:ind w:left="1440" w:hanging="720"/>
      </w:pPr>
      <w:r w:rsidRPr="00D85967">
        <w:rPr>
          <w:highlight w:val="yellow"/>
        </w:rPr>
        <w:t>#</w:t>
      </w:r>
      <w:r w:rsidR="00D050F2">
        <w:rPr>
          <w:highlight w:val="yellow"/>
        </w:rPr>
        <w:tab/>
      </w:r>
      <w:r w:rsidRPr="00D85967">
        <w:rPr>
          <w:highlight w:val="yellow"/>
        </w:rPr>
        <w:t>#</w:t>
      </w:r>
    </w:p>
    <w:p w14:paraId="7850A010" w14:textId="1A526D67" w:rsidR="00C9304A" w:rsidRPr="00D85967" w:rsidRDefault="00A62B89" w:rsidP="00D050F2">
      <w:pPr>
        <w:numPr>
          <w:ilvl w:val="0"/>
          <w:numId w:val="27"/>
        </w:numPr>
        <w:tabs>
          <w:tab w:val="left" w:pos="1440"/>
          <w:tab w:val="left" w:pos="2610"/>
          <w:tab w:val="right" w:pos="9360"/>
        </w:tabs>
        <w:spacing w:after="0"/>
        <w:ind w:left="1440" w:hanging="720"/>
      </w:pPr>
      <w:r w:rsidRPr="00D85967">
        <w:rPr>
          <w:highlight w:val="yellow"/>
        </w:rPr>
        <w:t>#</w:t>
      </w:r>
      <w:r w:rsidR="00D050F2">
        <w:rPr>
          <w:highlight w:val="yellow"/>
        </w:rPr>
        <w:tab/>
      </w:r>
      <w:r w:rsidR="00D050F2">
        <w:rPr>
          <w:highlight w:val="yellow"/>
        </w:rPr>
        <w:tab/>
      </w:r>
      <w:r w:rsidR="00C9304A" w:rsidRPr="00D85967">
        <w:rPr>
          <w:highlight w:val="yellow"/>
        </w:rPr>
        <w:t xml:space="preserve"> </w:t>
      </w:r>
      <w:r w:rsidR="00D050F2">
        <w:rPr>
          <w:highlight w:val="yellow"/>
        </w:rPr>
        <w:br/>
      </w:r>
      <w:r w:rsidR="00D050F2">
        <w:rPr>
          <w:highlight w:val="yellow"/>
        </w:rPr>
        <w:tab/>
      </w:r>
      <w:r w:rsidRPr="00D85967">
        <w:rPr>
          <w:highlight w:val="yellow"/>
        </w:rPr>
        <w:t>#</w:t>
      </w:r>
    </w:p>
    <w:p w14:paraId="481986EA" w14:textId="51E25613" w:rsidR="00C9304A" w:rsidRPr="00D85967" w:rsidRDefault="00A62B89" w:rsidP="00D050F2">
      <w:pPr>
        <w:numPr>
          <w:ilvl w:val="0"/>
          <w:numId w:val="27"/>
        </w:numPr>
        <w:tabs>
          <w:tab w:val="left" w:pos="1440"/>
          <w:tab w:val="left" w:pos="2520"/>
          <w:tab w:val="right" w:pos="9360"/>
        </w:tabs>
        <w:spacing w:after="0"/>
        <w:ind w:left="1440" w:hanging="720"/>
      </w:pPr>
      <w:r w:rsidRPr="00D85967">
        <w:rPr>
          <w:highlight w:val="yellow"/>
        </w:rPr>
        <w:t>#</w:t>
      </w:r>
      <w:r w:rsidR="00D050F2">
        <w:rPr>
          <w:highlight w:val="yellow"/>
        </w:rPr>
        <w:tab/>
      </w:r>
      <w:r w:rsidR="00D050F2">
        <w:rPr>
          <w:highlight w:val="yellow"/>
        </w:rPr>
        <w:tab/>
      </w:r>
      <w:r w:rsidR="00C9304A" w:rsidRPr="00D85967">
        <w:rPr>
          <w:highlight w:val="yellow"/>
        </w:rPr>
        <w:t xml:space="preserve"> </w:t>
      </w:r>
      <w:r w:rsidR="00D050F2">
        <w:rPr>
          <w:highlight w:val="yellow"/>
        </w:rPr>
        <w:br/>
      </w:r>
      <w:r w:rsidR="00D050F2">
        <w:rPr>
          <w:highlight w:val="yellow"/>
        </w:rPr>
        <w:tab/>
      </w:r>
      <w:r w:rsidRPr="00D85967">
        <w:rPr>
          <w:highlight w:val="yellow"/>
        </w:rPr>
        <w:t>#</w:t>
      </w:r>
    </w:p>
    <w:p w14:paraId="165997A7" w14:textId="346C569B" w:rsidR="00C9304A" w:rsidRPr="00D85967" w:rsidRDefault="00A62B89" w:rsidP="00D050F2">
      <w:pPr>
        <w:numPr>
          <w:ilvl w:val="0"/>
          <w:numId w:val="27"/>
        </w:numPr>
        <w:tabs>
          <w:tab w:val="left" w:pos="1440"/>
          <w:tab w:val="left" w:pos="6840"/>
        </w:tabs>
        <w:spacing w:after="0"/>
        <w:ind w:left="1440" w:hanging="720"/>
      </w:pPr>
      <w:r w:rsidRPr="00D85967">
        <w:rPr>
          <w:highlight w:val="yellow"/>
        </w:rPr>
        <w:t>#</w:t>
      </w:r>
      <w:r w:rsidR="00D050F2">
        <w:rPr>
          <w:highlight w:val="yellow"/>
        </w:rPr>
        <w:tab/>
      </w:r>
      <w:r w:rsidRPr="00D85967">
        <w:rPr>
          <w:highlight w:val="yellow"/>
        </w:rPr>
        <w:t>#</w:t>
      </w:r>
    </w:p>
    <w:p w14:paraId="061B9094" w14:textId="2BD07044" w:rsidR="00C9304A" w:rsidRPr="00D85967" w:rsidRDefault="00A62B89" w:rsidP="00D050F2">
      <w:pPr>
        <w:numPr>
          <w:ilvl w:val="0"/>
          <w:numId w:val="27"/>
        </w:numPr>
        <w:tabs>
          <w:tab w:val="left" w:pos="1440"/>
          <w:tab w:val="left" w:pos="5130"/>
        </w:tabs>
        <w:spacing w:after="0"/>
        <w:ind w:left="1440" w:hanging="720"/>
      </w:pPr>
      <w:r w:rsidRPr="00D85967">
        <w:rPr>
          <w:highlight w:val="yellow"/>
        </w:rPr>
        <w:t>#</w:t>
      </w:r>
      <w:r w:rsidR="00D050F2">
        <w:rPr>
          <w:highlight w:val="yellow"/>
        </w:rPr>
        <w:tab/>
      </w:r>
      <w:r w:rsidRPr="00D85967">
        <w:rPr>
          <w:highlight w:val="yellow"/>
        </w:rPr>
        <w:t>#</w:t>
      </w:r>
    </w:p>
    <w:p w14:paraId="6A862600" w14:textId="717F5F86" w:rsidR="00C9304A" w:rsidRPr="00D85967" w:rsidRDefault="00A62B89" w:rsidP="00D050F2">
      <w:pPr>
        <w:numPr>
          <w:ilvl w:val="0"/>
          <w:numId w:val="27"/>
        </w:numPr>
        <w:tabs>
          <w:tab w:val="left" w:pos="1440"/>
          <w:tab w:val="left" w:pos="4230"/>
        </w:tabs>
        <w:spacing w:after="0"/>
        <w:ind w:left="1440" w:hanging="720"/>
      </w:pPr>
      <w:r w:rsidRPr="00D85967">
        <w:rPr>
          <w:highlight w:val="yellow"/>
        </w:rPr>
        <w:t>#</w:t>
      </w:r>
      <w:r w:rsidR="00D050F2">
        <w:rPr>
          <w:highlight w:val="yellow"/>
        </w:rPr>
        <w:tab/>
      </w:r>
      <w:r w:rsidRPr="00D85967">
        <w:rPr>
          <w:highlight w:val="yellow"/>
        </w:rPr>
        <w:t>#</w:t>
      </w:r>
    </w:p>
    <w:p w14:paraId="3F611A87" w14:textId="77777777" w:rsidR="002754E0" w:rsidRPr="00D85967" w:rsidRDefault="002754E0" w:rsidP="002754E0">
      <w:pPr>
        <w:tabs>
          <w:tab w:val="left" w:pos="720"/>
        </w:tabs>
        <w:spacing w:after="0"/>
      </w:pPr>
    </w:p>
    <w:p w14:paraId="618BF0F4" w14:textId="6BC7FCC0" w:rsidR="00C9304A" w:rsidRPr="00D85967" w:rsidRDefault="00C9304A" w:rsidP="005B4E2A">
      <w:pPr>
        <w:numPr>
          <w:ilvl w:val="0"/>
          <w:numId w:val="22"/>
        </w:numPr>
        <w:tabs>
          <w:tab w:val="left" w:pos="720"/>
        </w:tabs>
        <w:spacing w:after="0"/>
        <w:ind w:left="0" w:firstLine="0"/>
      </w:pPr>
      <w:r w:rsidRPr="00D85967">
        <w:t xml:space="preserve">This cost </w:t>
      </w:r>
      <w:r w:rsidRPr="00D85967">
        <w:rPr>
          <w:rFonts w:cs="Arial"/>
          <w:szCs w:val="22"/>
        </w:rPr>
        <w:t>study</w:t>
      </w:r>
      <w:r w:rsidRPr="00D85967">
        <w:t xml:space="preserve"> includes the costs associated to the implementation of these measures on the NG9-1-1 environment as well as labour costs associated with architecting, designing, engineering, configuring, deploying and testing the Cybersecurity and Perimeter Protection measures for conformance.</w:t>
      </w:r>
    </w:p>
    <w:p w14:paraId="72383614" w14:textId="5A59E316" w:rsidR="003443B0" w:rsidRDefault="003443B0" w:rsidP="003443B0">
      <w:pPr>
        <w:tabs>
          <w:tab w:val="left" w:pos="720"/>
        </w:tabs>
        <w:spacing w:after="0"/>
      </w:pPr>
    </w:p>
    <w:p w14:paraId="4569B675" w14:textId="073D17AA" w:rsidR="00CF1C6D" w:rsidRDefault="00CF1C6D" w:rsidP="003443B0">
      <w:pPr>
        <w:tabs>
          <w:tab w:val="left" w:pos="720"/>
        </w:tabs>
        <w:spacing w:after="0"/>
      </w:pPr>
    </w:p>
    <w:p w14:paraId="4DC19A37" w14:textId="476ECCEB" w:rsidR="00CF1C6D" w:rsidRDefault="00CF1C6D" w:rsidP="003443B0">
      <w:pPr>
        <w:tabs>
          <w:tab w:val="left" w:pos="720"/>
        </w:tabs>
        <w:spacing w:after="0"/>
      </w:pPr>
    </w:p>
    <w:p w14:paraId="00B8408C" w14:textId="7BC41D97" w:rsidR="00CF1C6D" w:rsidRDefault="00CF1C6D" w:rsidP="003443B0">
      <w:pPr>
        <w:tabs>
          <w:tab w:val="left" w:pos="720"/>
        </w:tabs>
        <w:spacing w:after="0"/>
      </w:pPr>
    </w:p>
    <w:p w14:paraId="2DB02617" w14:textId="4448271C" w:rsidR="00CF1C6D" w:rsidRPr="00D85967" w:rsidRDefault="00CF1C6D" w:rsidP="003443B0">
      <w:pPr>
        <w:tabs>
          <w:tab w:val="left" w:pos="720"/>
        </w:tabs>
        <w:spacing w:after="0"/>
      </w:pPr>
      <w:r w:rsidRPr="00CF1C6D">
        <w:rPr>
          <w:highlight w:val="yellow"/>
        </w:rPr>
        <w:t># Filed in confidence with the CRTC.</w:t>
      </w:r>
    </w:p>
    <w:p w14:paraId="50A7A365" w14:textId="670B4C71" w:rsidR="00C9304A" w:rsidRPr="00D85967" w:rsidRDefault="00C9304A" w:rsidP="00714F40">
      <w:pPr>
        <w:pStyle w:val="Heading2"/>
      </w:pPr>
      <w:bookmarkStart w:id="164" w:name="_Ref63712332"/>
      <w:bookmarkStart w:id="165" w:name="_Toc63438079"/>
      <w:bookmarkStart w:id="166" w:name="_Toc63925045"/>
      <w:bookmarkStart w:id="167" w:name="_Toc67490852"/>
      <w:bookmarkStart w:id="168" w:name="_Toc85445651"/>
      <w:r w:rsidRPr="00D85967">
        <w:t>Legacy Selective Router Gateway (LSRG)</w:t>
      </w:r>
      <w:bookmarkEnd w:id="164"/>
      <w:bookmarkEnd w:id="165"/>
      <w:bookmarkEnd w:id="166"/>
      <w:bookmarkEnd w:id="167"/>
      <w:bookmarkEnd w:id="168"/>
    </w:p>
    <w:p w14:paraId="3AA9E090" w14:textId="7A91468D" w:rsidR="003443B0" w:rsidRPr="00D85967" w:rsidRDefault="003443B0" w:rsidP="003443B0">
      <w:pPr>
        <w:spacing w:after="0"/>
        <w:rPr>
          <w:szCs w:val="22"/>
        </w:rPr>
      </w:pPr>
    </w:p>
    <w:p w14:paraId="037BB86D" w14:textId="20F814DD" w:rsidR="003443B0" w:rsidRPr="00D85967" w:rsidRDefault="003443B0" w:rsidP="003443B0">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7</w:t>
      </w:r>
      <w:r w:rsidRPr="00D85967">
        <w:rPr>
          <w:sz w:val="22"/>
          <w:szCs w:val="22"/>
          <w:u w:val="single"/>
        </w:rPr>
        <w:fldChar w:fldCharType="end"/>
      </w:r>
    </w:p>
    <w:p w14:paraId="74FDE73D" w14:textId="4AFB07EA" w:rsidR="003443B0" w:rsidRPr="00D85967" w:rsidRDefault="003443B0" w:rsidP="003443B0">
      <w:pPr>
        <w:pStyle w:val="Caption"/>
        <w:spacing w:after="0" w:line="240" w:lineRule="auto"/>
        <w:jc w:val="center"/>
        <w:rPr>
          <w:sz w:val="22"/>
          <w:szCs w:val="22"/>
          <w:u w:val="single"/>
        </w:rPr>
      </w:pPr>
      <w:r w:rsidRPr="00D85967">
        <w:rPr>
          <w:sz w:val="22"/>
          <w:szCs w:val="22"/>
          <w:u w:val="single"/>
        </w:rPr>
        <w:t>LSRG</w:t>
      </w:r>
    </w:p>
    <w:p w14:paraId="324C9951" w14:textId="77777777" w:rsidR="003443B0" w:rsidRPr="00D85967" w:rsidRDefault="003443B0" w:rsidP="003443B0">
      <w:pPr>
        <w:spacing w:after="0" w:line="240" w:lineRule="auto"/>
        <w:rPr>
          <w:szCs w:val="22"/>
        </w:rPr>
      </w:pPr>
    </w:p>
    <w:p w14:paraId="0CA8A89F" w14:textId="462C2FBD" w:rsidR="00D81DDE" w:rsidRPr="00D85967" w:rsidRDefault="009D5550" w:rsidP="003443B0">
      <w:pPr>
        <w:spacing w:after="0"/>
        <w:jc w:val="center"/>
        <w:rPr>
          <w:szCs w:val="22"/>
        </w:rPr>
      </w:pPr>
      <w:r>
        <w:rPr>
          <w:szCs w:val="22"/>
        </w:rPr>
        <w:pict w14:anchorId="4867F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07.25pt">
            <v:imagedata r:id="rId14" o:title=""/>
          </v:shape>
        </w:pict>
      </w:r>
    </w:p>
    <w:p w14:paraId="1490D8AF" w14:textId="251EE4A9" w:rsidR="003443B0" w:rsidRDefault="00844B28" w:rsidP="003443B0">
      <w:pPr>
        <w:tabs>
          <w:tab w:val="left" w:pos="720"/>
        </w:tabs>
        <w:spacing w:after="0"/>
      </w:pPr>
      <w:r>
        <w:t xml:space="preserve">Note: For colour codes, see </w:t>
      </w:r>
      <w:r w:rsidRPr="00B73D26">
        <w:fldChar w:fldCharType="begin"/>
      </w:r>
      <w:r w:rsidRPr="00B73D26">
        <w:instrText xml:space="preserve"> REF _Ref63256197 \h </w:instrText>
      </w:r>
      <w:r>
        <w:instrText xml:space="preserve"> \* MERGEFORMAT </w:instrText>
      </w:r>
      <w:r w:rsidRPr="00B73D26">
        <w:fldChar w:fldCharType="separate"/>
      </w:r>
      <w:r w:rsidRPr="00B73D26">
        <w:rPr>
          <w:u w:val="single"/>
        </w:rPr>
        <w:t xml:space="preserve">Figure </w:t>
      </w:r>
      <w:r w:rsidRPr="00B73D26">
        <w:rPr>
          <w:noProof/>
          <w:u w:val="single"/>
        </w:rPr>
        <w:t>1</w:t>
      </w:r>
      <w:r w:rsidRPr="00B73D26">
        <w:fldChar w:fldCharType="end"/>
      </w:r>
    </w:p>
    <w:p w14:paraId="2D36FBB1" w14:textId="77777777" w:rsidR="00844B28" w:rsidRPr="00D85967" w:rsidRDefault="00844B28" w:rsidP="003443B0">
      <w:pPr>
        <w:tabs>
          <w:tab w:val="left" w:pos="720"/>
        </w:tabs>
        <w:spacing w:after="0"/>
      </w:pPr>
    </w:p>
    <w:p w14:paraId="4A3442F7" w14:textId="2DF4479B" w:rsidR="00C9304A" w:rsidRPr="00D85967" w:rsidRDefault="00C9304A" w:rsidP="005B4E2A">
      <w:pPr>
        <w:numPr>
          <w:ilvl w:val="0"/>
          <w:numId w:val="22"/>
        </w:numPr>
        <w:tabs>
          <w:tab w:val="left" w:pos="720"/>
        </w:tabs>
        <w:spacing w:after="0"/>
        <w:ind w:left="0" w:firstLine="0"/>
      </w:pPr>
      <w:r w:rsidRPr="00D85967">
        <w:t xml:space="preserve">The LSRG is a transitional functional element that sits between the E9-1-1 network and the NG9-1-1 network. </w:t>
      </w:r>
      <w:r w:rsidR="005524E1" w:rsidRPr="00D85967">
        <w:t xml:space="preserve"> </w:t>
      </w:r>
      <w:r w:rsidRPr="00D85967">
        <w:t>As such, it does not expose an interface to ONPs nor PSAPs</w:t>
      </w:r>
      <w:r w:rsidR="00D81DDE" w:rsidRPr="00D85967">
        <w:t xml:space="preserve"> and is expected to be decommissioned at the end of the transition period, along with the E9-1-1 infrastructure</w:t>
      </w:r>
      <w:r w:rsidRPr="00D85967">
        <w:t xml:space="preserve">. </w:t>
      </w:r>
      <w:r w:rsidR="002639D9" w:rsidRPr="00D85967">
        <w:t xml:space="preserve"> </w:t>
      </w:r>
      <w:r w:rsidRPr="00D85967">
        <w:t>The LSRG supports the interworking of emergency calls originating on one network and terminating on another network.</w:t>
      </w:r>
      <w:r w:rsidR="002639D9" w:rsidRPr="00D85967">
        <w:t xml:space="preserve"> </w:t>
      </w:r>
      <w:r w:rsidRPr="00D85967">
        <w:t xml:space="preserve"> For example, an emergency call originating on the E9-1-1 network (the ONP is still connected to the E9-1-1 Tandems) that is to be routed to a PSAP that has migrated to NG9-1-1, will transit through the LSRG (known as the ingress-LSRG scenario). </w:t>
      </w:r>
      <w:r w:rsidR="002639D9" w:rsidRPr="00D85967">
        <w:t xml:space="preserve"> </w:t>
      </w:r>
      <w:r w:rsidRPr="00D85967">
        <w:t xml:space="preserve">Conversely, an emergency call originating on the ESInet (the ONP has migrated to NG9-1-1) that is to be routed to a legacy PSAP still served by the E9-1-1 network, will transit through the LSRG (known as the egress-LSRG scenario). </w:t>
      </w:r>
      <w:r w:rsidR="002639D9" w:rsidRPr="00D85967">
        <w:t xml:space="preserve"> </w:t>
      </w:r>
      <w:r w:rsidRPr="00D85967">
        <w:t xml:space="preserve">The LSRG also supports selective transfers between the two networks </w:t>
      </w:r>
      <w:r w:rsidR="00DC758A">
        <w:t>with associated</w:t>
      </w:r>
      <w:r w:rsidRPr="00D85967">
        <w:t xml:space="preserve"> data flow</w:t>
      </w:r>
      <w:r w:rsidR="00DC758A">
        <w:t>s</w:t>
      </w:r>
      <w:r w:rsidRPr="00D85967">
        <w:t xml:space="preserve">, irrespective of on which network the PSAP is. </w:t>
      </w:r>
      <w:r w:rsidR="002639D9" w:rsidRPr="00D85967">
        <w:t xml:space="preserve"> </w:t>
      </w:r>
      <w:r w:rsidRPr="00D85967">
        <w:t xml:space="preserve">By way of example, if the PSAP is on the </w:t>
      </w:r>
      <w:r w:rsidR="00DC758A">
        <w:t>NG</w:t>
      </w:r>
      <w:r w:rsidR="00DC758A" w:rsidRPr="00D85967">
        <w:t>9</w:t>
      </w:r>
      <w:r w:rsidRPr="00D85967">
        <w:t xml:space="preserve">-1-1 network and the wireless call originated on the </w:t>
      </w:r>
      <w:r w:rsidR="00DC758A">
        <w:t>E</w:t>
      </w:r>
      <w:r w:rsidR="00DC758A" w:rsidRPr="00D85967">
        <w:t>9</w:t>
      </w:r>
      <w:r w:rsidRPr="00D85967">
        <w:t xml:space="preserve">-1-1 network, the Wireless Phase II location request will be interworked at the LSRG between </w:t>
      </w:r>
      <w:r w:rsidR="00DC758A" w:rsidRPr="00D85967">
        <w:t xml:space="preserve">the HTTP Enabled Location Delivery (HELD) protocol and </w:t>
      </w:r>
      <w:r w:rsidRPr="00D85967">
        <w:t xml:space="preserve">the Mobile Location Protocol (MLP) so that the </w:t>
      </w:r>
      <w:r w:rsidR="00DC758A">
        <w:t>legacy originating</w:t>
      </w:r>
      <w:r w:rsidRPr="00D85967">
        <w:t xml:space="preserve"> network gets the location request associated to the call originating from its </w:t>
      </w:r>
      <w:r w:rsidR="00DC758A">
        <w:t>3</w:t>
      </w:r>
      <w:r w:rsidRPr="00D85967">
        <w:t xml:space="preserve">G network. </w:t>
      </w:r>
      <w:r w:rsidR="002639D9" w:rsidRPr="00D85967">
        <w:t xml:space="preserve"> </w:t>
      </w:r>
      <w:r w:rsidRPr="00D85967">
        <w:t xml:space="preserve">Irrespective of how many times the call is selectively transferred between the NG9-1-1 network and the E9-1-1 network, data transmissions such as location requests will always follow </w:t>
      </w:r>
      <w:r w:rsidR="00DC758A">
        <w:t>suit</w:t>
      </w:r>
      <w:r w:rsidRPr="00D85967">
        <w:t xml:space="preserve">. </w:t>
      </w:r>
      <w:r w:rsidR="002639D9" w:rsidRPr="00D85967">
        <w:t xml:space="preserve"> </w:t>
      </w:r>
      <w:r w:rsidRPr="00D85967">
        <w:t xml:space="preserve">Our implementation supports PSAP Call Control features (i.e., Called Party Hold, Switch-hook Status, </w:t>
      </w:r>
      <w:r w:rsidR="002639D9" w:rsidRPr="00D85967">
        <w:t>O</w:t>
      </w:r>
      <w:r w:rsidRPr="00D85967">
        <w:t>n-hook/</w:t>
      </w:r>
      <w:r w:rsidR="002639D9" w:rsidRPr="00D85967">
        <w:t>O</w:t>
      </w:r>
      <w:r w:rsidRPr="00D85967">
        <w:t>ff-hook Ringback) in the egress-LSRG</w:t>
      </w:r>
      <w:r w:rsidR="007001CD" w:rsidRPr="00D85967">
        <w:t xml:space="preserve"> </w:t>
      </w:r>
      <w:r w:rsidRPr="00D85967">
        <w:t>and ing</w:t>
      </w:r>
      <w:r w:rsidR="007001CD" w:rsidRPr="00D85967">
        <w:t xml:space="preserve">ress-LSRG (in </w:t>
      </w:r>
      <w:r w:rsidR="00DC758A">
        <w:t>2Q</w:t>
      </w:r>
      <w:r w:rsidR="00B44909">
        <w:t xml:space="preserve"> </w:t>
      </w:r>
      <w:r w:rsidR="007001CD" w:rsidRPr="00D85967">
        <w:t>2022) scenarios.</w:t>
      </w:r>
      <w:r w:rsidR="00D81DDE" w:rsidRPr="00D85967">
        <w:t xml:space="preserve"> </w:t>
      </w:r>
      <w:r w:rsidR="002639D9" w:rsidRPr="00D85967">
        <w:t xml:space="preserve"> </w:t>
      </w:r>
      <w:r w:rsidR="00D81DDE" w:rsidRPr="00D85967">
        <w:t xml:space="preserve">Given that there is no published standard for the LSRG functionality, the Bell </w:t>
      </w:r>
      <w:r w:rsidR="002639D9" w:rsidRPr="00D85967">
        <w:t xml:space="preserve">Canada </w:t>
      </w:r>
      <w:r w:rsidR="00D81DDE" w:rsidRPr="00D85967">
        <w:t>LSRG is purpose-build to be conformant to its E9-1-1 and NG9-1-1 infrastructures in order to provide seamless interworking during the transition period.</w:t>
      </w:r>
    </w:p>
    <w:p w14:paraId="6D4322D3" w14:textId="77777777" w:rsidR="002639D9" w:rsidRPr="00D85967" w:rsidRDefault="002639D9" w:rsidP="00E81BBB">
      <w:pPr>
        <w:tabs>
          <w:tab w:val="left" w:pos="720"/>
        </w:tabs>
        <w:spacing w:after="0" w:line="240" w:lineRule="auto"/>
      </w:pPr>
    </w:p>
    <w:p w14:paraId="51F9DF70" w14:textId="789DBA33" w:rsidR="00C9304A" w:rsidRPr="00D85967" w:rsidRDefault="00C9304A" w:rsidP="005B4E2A">
      <w:pPr>
        <w:numPr>
          <w:ilvl w:val="0"/>
          <w:numId w:val="22"/>
        </w:numPr>
        <w:tabs>
          <w:tab w:val="left" w:pos="720"/>
        </w:tabs>
        <w:spacing w:after="0"/>
        <w:ind w:left="0" w:firstLine="0"/>
      </w:pPr>
      <w:r w:rsidRPr="00D85967">
        <w:t xml:space="preserve">The Bell Canada LSRG is composed of two main sub-elements: a standard gateway function also known as the Protocol Interwork Function (PIF) that performs the protocol interworking between the legacy network and the NG9-1-1 network, and the NG9-1-1 specific application that is responsible for </w:t>
      </w:r>
      <w:r w:rsidR="007001CD" w:rsidRPr="00D85967">
        <w:t>massaging</w:t>
      </w:r>
      <w:r w:rsidRPr="00D85967">
        <w:t xml:space="preserve"> </w:t>
      </w:r>
      <w:r w:rsidR="001D54AD" w:rsidRPr="00D85967">
        <w:t>Session Initiation Protocol (</w:t>
      </w:r>
      <w:r w:rsidRPr="00D85967">
        <w:t>SIP</w:t>
      </w:r>
      <w:r w:rsidR="00C66C85" w:rsidRPr="00D85967">
        <w:t>)</w:t>
      </w:r>
      <w:r w:rsidRPr="00D85967">
        <w:t xml:space="preserve"> calls as well as interworking the data transmission (e.g., interworking HELD to MLP 3.2 as explained above).</w:t>
      </w:r>
    </w:p>
    <w:p w14:paraId="691E0C6D" w14:textId="77777777" w:rsidR="002639D9" w:rsidRPr="00D85967" w:rsidRDefault="002639D9" w:rsidP="002639D9">
      <w:pPr>
        <w:tabs>
          <w:tab w:val="left" w:pos="720"/>
        </w:tabs>
        <w:spacing w:after="0"/>
      </w:pPr>
    </w:p>
    <w:p w14:paraId="79FDA021" w14:textId="67771A03" w:rsidR="00C9304A" w:rsidRPr="00D85967" w:rsidRDefault="00C9304A" w:rsidP="002639D9">
      <w:pPr>
        <w:numPr>
          <w:ilvl w:val="0"/>
          <w:numId w:val="22"/>
        </w:numPr>
        <w:tabs>
          <w:tab w:val="left" w:pos="720"/>
        </w:tabs>
        <w:spacing w:after="0"/>
        <w:ind w:left="0" w:firstLine="0"/>
      </w:pPr>
      <w:r w:rsidRPr="00D85967">
        <w:t>The LSRG-PIF can be further decomposed as follows:</w:t>
      </w:r>
    </w:p>
    <w:p w14:paraId="5F2DD6AE" w14:textId="77777777" w:rsidR="002639D9" w:rsidRPr="00D85967" w:rsidRDefault="002639D9" w:rsidP="00A12CB6">
      <w:pPr>
        <w:tabs>
          <w:tab w:val="left" w:pos="720"/>
        </w:tabs>
        <w:spacing w:after="0" w:line="240" w:lineRule="auto"/>
      </w:pPr>
    </w:p>
    <w:p w14:paraId="11F50708" w14:textId="77777777" w:rsidR="00C9304A" w:rsidRPr="00D85967" w:rsidRDefault="00C9304A" w:rsidP="00C66C85">
      <w:pPr>
        <w:numPr>
          <w:ilvl w:val="0"/>
          <w:numId w:val="28"/>
        </w:numPr>
        <w:spacing w:after="0"/>
        <w:ind w:left="1440" w:hanging="720"/>
      </w:pPr>
      <w:r w:rsidRPr="00D85967">
        <w:t>IP interconnections from the ESInet;</w:t>
      </w:r>
    </w:p>
    <w:p w14:paraId="001B66E5" w14:textId="38A78FEB" w:rsidR="00C9304A" w:rsidRPr="00D85967" w:rsidRDefault="00C9304A" w:rsidP="00C66C85">
      <w:pPr>
        <w:numPr>
          <w:ilvl w:val="0"/>
          <w:numId w:val="28"/>
        </w:numPr>
        <w:spacing w:after="0"/>
        <w:ind w:left="1440" w:hanging="720"/>
      </w:pPr>
      <w:r w:rsidRPr="00D85967">
        <w:t xml:space="preserve">Local </w:t>
      </w:r>
      <w:r w:rsidR="002F3EBB" w:rsidRPr="00D85967">
        <w:t>Gateway (</w:t>
      </w:r>
      <w:r w:rsidRPr="00D85967">
        <w:t>GW</w:t>
      </w:r>
      <w:r w:rsidR="002F3EBB" w:rsidRPr="00D85967">
        <w:t>)</w:t>
      </w:r>
      <w:r w:rsidRPr="00D85967">
        <w:t xml:space="preserve"> IP ports;</w:t>
      </w:r>
    </w:p>
    <w:p w14:paraId="36472061" w14:textId="7A39BF2B" w:rsidR="00C9304A" w:rsidRPr="00D85967" w:rsidRDefault="00C9304A" w:rsidP="00C66C85">
      <w:pPr>
        <w:numPr>
          <w:ilvl w:val="0"/>
          <w:numId w:val="28"/>
        </w:numPr>
        <w:spacing w:after="0"/>
        <w:ind w:left="1440" w:hanging="720"/>
      </w:pPr>
      <w:r w:rsidRPr="00D85967">
        <w:t xml:space="preserve">Local </w:t>
      </w:r>
      <w:r w:rsidR="002F3EBB" w:rsidRPr="00D85967">
        <w:t>time-division multiplexing (</w:t>
      </w:r>
      <w:r w:rsidRPr="00D85967">
        <w:t>TDM</w:t>
      </w:r>
      <w:r w:rsidR="002F3EBB" w:rsidRPr="00D85967">
        <w:t>)</w:t>
      </w:r>
      <w:r w:rsidRPr="00D85967">
        <w:t xml:space="preserve"> ports for interconnections to the legacy E9-1-1 network;</w:t>
      </w:r>
    </w:p>
    <w:p w14:paraId="61B20420" w14:textId="57190B7C" w:rsidR="00C9304A" w:rsidRPr="00D85967" w:rsidRDefault="00C9304A" w:rsidP="00C66C85">
      <w:pPr>
        <w:numPr>
          <w:ilvl w:val="0"/>
          <w:numId w:val="28"/>
        </w:numPr>
        <w:spacing w:after="0"/>
        <w:ind w:left="1440" w:hanging="720"/>
      </w:pPr>
      <w:r w:rsidRPr="00D85967">
        <w:t>Dedicated trunk-groups and facilities to/from each E9-1-1 Tandem in the Bell Companies</w:t>
      </w:r>
      <w:r w:rsidR="00126790" w:rsidRPr="00D85967">
        <w:t>'</w:t>
      </w:r>
      <w:r w:rsidRPr="00D85967">
        <w:t xml:space="preserve"> serving territory;</w:t>
      </w:r>
    </w:p>
    <w:p w14:paraId="05553484" w14:textId="36FB1504" w:rsidR="00C9304A" w:rsidRPr="00D85967" w:rsidRDefault="00C9304A" w:rsidP="00C66C85">
      <w:pPr>
        <w:numPr>
          <w:ilvl w:val="0"/>
          <w:numId w:val="28"/>
        </w:numPr>
        <w:spacing w:after="0"/>
        <w:ind w:left="1440" w:hanging="720"/>
      </w:pPr>
      <w:r w:rsidRPr="00D85967">
        <w:t>Far-end TDM ports on each E9-1-1 Tandem in the Bell Companies</w:t>
      </w:r>
      <w:r w:rsidR="00126790" w:rsidRPr="00D85967">
        <w:t>'</w:t>
      </w:r>
      <w:r w:rsidRPr="00D85967">
        <w:t xml:space="preserve"> serving territory terminating the dedicated trunk-groups and facilities mentioned above;</w:t>
      </w:r>
    </w:p>
    <w:p w14:paraId="30CC6D38" w14:textId="658CCBCD" w:rsidR="00C9304A" w:rsidRPr="00D85967" w:rsidRDefault="00C9304A" w:rsidP="00C66C85">
      <w:pPr>
        <w:numPr>
          <w:ilvl w:val="0"/>
          <w:numId w:val="28"/>
        </w:numPr>
        <w:spacing w:after="0"/>
        <w:ind w:left="1440" w:hanging="720"/>
      </w:pPr>
      <w:r w:rsidRPr="00D85967">
        <w:t>Transport facilities;</w:t>
      </w:r>
      <w:r w:rsidR="00C66C85" w:rsidRPr="00D85967">
        <w:t xml:space="preserve"> and</w:t>
      </w:r>
    </w:p>
    <w:p w14:paraId="2D86B8D7" w14:textId="77777777" w:rsidR="00C9304A" w:rsidRPr="00D85967" w:rsidRDefault="00C9304A" w:rsidP="00C66C85">
      <w:pPr>
        <w:numPr>
          <w:ilvl w:val="0"/>
          <w:numId w:val="28"/>
        </w:numPr>
        <w:spacing w:after="0"/>
        <w:ind w:left="1440" w:hanging="720"/>
      </w:pPr>
      <w:r w:rsidRPr="00D85967">
        <w:t>Core Gateway functionality (capacity-based).</w:t>
      </w:r>
    </w:p>
    <w:p w14:paraId="1753EBCC" w14:textId="77777777" w:rsidR="00C66C85" w:rsidRPr="00D85967" w:rsidRDefault="00C66C85" w:rsidP="00C66C85">
      <w:pPr>
        <w:tabs>
          <w:tab w:val="left" w:pos="720"/>
        </w:tabs>
        <w:spacing w:after="0"/>
      </w:pPr>
    </w:p>
    <w:p w14:paraId="246DCC20" w14:textId="11AB6068" w:rsidR="00C9304A" w:rsidRPr="00D85967" w:rsidRDefault="00C9304A" w:rsidP="005B4E2A">
      <w:pPr>
        <w:numPr>
          <w:ilvl w:val="0"/>
          <w:numId w:val="22"/>
        </w:numPr>
        <w:tabs>
          <w:tab w:val="left" w:pos="720"/>
        </w:tabs>
        <w:spacing w:after="0"/>
        <w:ind w:left="0" w:firstLine="0"/>
      </w:pPr>
      <w:r w:rsidRPr="00D85967">
        <w:t xml:space="preserve">The costs associated with the above are included in the cost study since </w:t>
      </w:r>
      <w:r w:rsidR="00C171B8">
        <w:t xml:space="preserve">they are </w:t>
      </w:r>
      <w:r w:rsidRPr="00D85967">
        <w:t>causal to the introduction of NG9-1-1</w:t>
      </w:r>
      <w:r w:rsidR="00C171B8">
        <w:t>.  The study also includes</w:t>
      </w:r>
      <w:r w:rsidRPr="00D85967">
        <w:t xml:space="preserve"> labour costs associated with architecting, designing, engineering, configuring, deploying and testing the LSRG.</w:t>
      </w:r>
    </w:p>
    <w:p w14:paraId="3289EA03" w14:textId="77777777" w:rsidR="00C66C85" w:rsidRPr="00D85967" w:rsidRDefault="00C66C85" w:rsidP="00C66C85">
      <w:pPr>
        <w:tabs>
          <w:tab w:val="left" w:pos="720"/>
        </w:tabs>
        <w:spacing w:after="0"/>
      </w:pPr>
    </w:p>
    <w:p w14:paraId="233CAE0F" w14:textId="454D5EC2" w:rsidR="00C9304A" w:rsidRPr="00D85967" w:rsidRDefault="00C9304A" w:rsidP="00714F40">
      <w:pPr>
        <w:pStyle w:val="Heading2"/>
      </w:pPr>
      <w:bookmarkStart w:id="169" w:name="_Ref63712357"/>
      <w:bookmarkStart w:id="170" w:name="_Toc63438080"/>
      <w:bookmarkStart w:id="171" w:name="_Toc63925046"/>
      <w:bookmarkStart w:id="172" w:name="_Toc67490853"/>
      <w:bookmarkStart w:id="173" w:name="_Toc85445652"/>
      <w:r w:rsidRPr="00D85967">
        <w:t>Interconnection</w:t>
      </w:r>
      <w:bookmarkEnd w:id="169"/>
      <w:bookmarkEnd w:id="170"/>
      <w:bookmarkEnd w:id="171"/>
      <w:bookmarkEnd w:id="172"/>
      <w:bookmarkEnd w:id="173"/>
    </w:p>
    <w:p w14:paraId="5F0C5DD8" w14:textId="77777777" w:rsidR="00C66C85" w:rsidRPr="00D85967" w:rsidRDefault="00C66C85" w:rsidP="00C66C85">
      <w:pPr>
        <w:tabs>
          <w:tab w:val="left" w:pos="720"/>
        </w:tabs>
        <w:spacing w:after="0"/>
      </w:pPr>
    </w:p>
    <w:p w14:paraId="69EE4565" w14:textId="57AE933E" w:rsidR="00C9304A" w:rsidRPr="00D85967" w:rsidRDefault="00C9304A" w:rsidP="005B4E2A">
      <w:pPr>
        <w:numPr>
          <w:ilvl w:val="0"/>
          <w:numId w:val="22"/>
        </w:numPr>
        <w:tabs>
          <w:tab w:val="left" w:pos="720"/>
        </w:tabs>
        <w:spacing w:after="0"/>
        <w:ind w:left="0" w:firstLine="0"/>
      </w:pPr>
      <w:r w:rsidRPr="00D85967">
        <w:t>This building Block comprises all interconnections external to the Core ESInet.</w:t>
      </w:r>
    </w:p>
    <w:p w14:paraId="5F538E6F" w14:textId="77777777" w:rsidR="002F3EBB" w:rsidRPr="00D85967" w:rsidRDefault="002F3EBB" w:rsidP="002F3EBB">
      <w:pPr>
        <w:tabs>
          <w:tab w:val="left" w:pos="720"/>
        </w:tabs>
        <w:spacing w:after="0"/>
      </w:pPr>
    </w:p>
    <w:p w14:paraId="74E92C9F" w14:textId="16C5BC31" w:rsidR="00C9304A" w:rsidRPr="00D85967" w:rsidRDefault="00CF1C6D" w:rsidP="00381AD0">
      <w:pPr>
        <w:pStyle w:val="Heading3"/>
      </w:pPr>
      <w:bookmarkStart w:id="174" w:name="_Toc63438081"/>
      <w:bookmarkStart w:id="175" w:name="_Toc63925047"/>
      <w:bookmarkStart w:id="176" w:name="_Toc67490854"/>
      <w:r>
        <w:br w:type="page"/>
      </w:r>
      <w:bookmarkStart w:id="177" w:name="_Toc85445653"/>
      <w:r w:rsidR="00C9304A" w:rsidRPr="00D85967">
        <w:t>Originating Network Interconnection</w:t>
      </w:r>
      <w:bookmarkEnd w:id="174"/>
      <w:bookmarkEnd w:id="175"/>
      <w:bookmarkEnd w:id="176"/>
      <w:bookmarkEnd w:id="177"/>
    </w:p>
    <w:p w14:paraId="4CBFC15B" w14:textId="74156B7B" w:rsidR="002F3EBB" w:rsidRPr="00D85967" w:rsidRDefault="002F3EBB" w:rsidP="002F3EBB"/>
    <w:p w14:paraId="5A682A39" w14:textId="7699F042" w:rsidR="002F3EBB" w:rsidRPr="00D85967" w:rsidRDefault="002F3EBB" w:rsidP="002F3EBB">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8</w:t>
      </w:r>
      <w:r w:rsidRPr="00D85967">
        <w:rPr>
          <w:sz w:val="22"/>
          <w:szCs w:val="22"/>
          <w:u w:val="single"/>
        </w:rPr>
        <w:fldChar w:fldCharType="end"/>
      </w:r>
    </w:p>
    <w:p w14:paraId="451D0BF1" w14:textId="2C7D2D2E" w:rsidR="002F3EBB" w:rsidRPr="00E52CCC" w:rsidRDefault="002F3EBB" w:rsidP="002F3EBB">
      <w:pPr>
        <w:pStyle w:val="Caption"/>
        <w:spacing w:after="0" w:line="240" w:lineRule="auto"/>
        <w:jc w:val="center"/>
        <w:rPr>
          <w:sz w:val="22"/>
          <w:szCs w:val="22"/>
          <w:u w:val="single"/>
          <w:lang w:val="fr-FR"/>
        </w:rPr>
      </w:pPr>
      <w:r w:rsidRPr="00E52CCC">
        <w:rPr>
          <w:sz w:val="22"/>
          <w:szCs w:val="22"/>
          <w:u w:val="single"/>
          <w:lang w:val="fr-FR"/>
        </w:rPr>
        <w:t>ONP Interconnection Model</w:t>
      </w:r>
      <w:r w:rsidR="007B187B" w:rsidRPr="00E52CCC">
        <w:rPr>
          <w:sz w:val="22"/>
          <w:szCs w:val="22"/>
          <w:u w:val="single"/>
          <w:lang w:val="fr-FR"/>
        </w:rPr>
        <w:t xml:space="preserve"> </w:t>
      </w:r>
    </w:p>
    <w:p w14:paraId="74C930F6" w14:textId="77777777" w:rsidR="002F3EBB" w:rsidRPr="00E52CCC" w:rsidRDefault="002F3EBB" w:rsidP="002F3EBB">
      <w:pPr>
        <w:spacing w:after="0" w:line="240" w:lineRule="auto"/>
        <w:rPr>
          <w:szCs w:val="22"/>
          <w:lang w:val="fr-FR"/>
        </w:rPr>
      </w:pPr>
    </w:p>
    <w:p w14:paraId="3061D669" w14:textId="4C97DA49" w:rsidR="00C9304A" w:rsidRPr="00D85967" w:rsidRDefault="006C74D5" w:rsidP="002F3EBB">
      <w:pPr>
        <w:keepNext/>
        <w:spacing w:after="0" w:line="240" w:lineRule="auto"/>
        <w:jc w:val="center"/>
        <w:rPr>
          <w:szCs w:val="22"/>
        </w:rPr>
      </w:pPr>
      <w:r w:rsidRPr="00D85967">
        <w:rPr>
          <w:noProof/>
        </w:rPr>
        <w:drawing>
          <wp:inline distT="0" distB="0" distL="0" distR="0" wp14:anchorId="6DA079BF" wp14:editId="3E9D20B5">
            <wp:extent cx="4804012" cy="21682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619" cy="2173902"/>
                    </a:xfrm>
                    <a:prstGeom prst="rect">
                      <a:avLst/>
                    </a:prstGeom>
                    <a:noFill/>
                    <a:ln>
                      <a:noFill/>
                    </a:ln>
                  </pic:spPr>
                </pic:pic>
              </a:graphicData>
            </a:graphic>
          </wp:inline>
        </w:drawing>
      </w:r>
    </w:p>
    <w:p w14:paraId="07514831" w14:textId="38401AD8" w:rsidR="002F3EBB" w:rsidRDefault="00CC6833" w:rsidP="002F3EBB">
      <w:pPr>
        <w:tabs>
          <w:tab w:val="left" w:pos="720"/>
        </w:tabs>
        <w:spacing w:after="0"/>
      </w:pPr>
      <w:r>
        <w:t xml:space="preserve">Note: For colour codes, see </w:t>
      </w:r>
      <w:r w:rsidR="00DC758A" w:rsidRPr="00B73D26">
        <w:fldChar w:fldCharType="begin"/>
      </w:r>
      <w:r w:rsidR="00DC758A" w:rsidRPr="00B73D26">
        <w:instrText xml:space="preserve"> REF _Ref63256197 \h </w:instrText>
      </w:r>
      <w:r w:rsidR="00DC758A">
        <w:instrText xml:space="preserve"> \* MERGEFORMAT </w:instrText>
      </w:r>
      <w:r w:rsidR="00DC758A" w:rsidRPr="00B73D26">
        <w:fldChar w:fldCharType="separate"/>
      </w:r>
      <w:r w:rsidR="00DC758A" w:rsidRPr="00B73D26">
        <w:rPr>
          <w:u w:val="single"/>
        </w:rPr>
        <w:t xml:space="preserve">Figure </w:t>
      </w:r>
      <w:r w:rsidR="00DC758A" w:rsidRPr="00B73D26">
        <w:rPr>
          <w:noProof/>
          <w:u w:val="single"/>
        </w:rPr>
        <w:t>1</w:t>
      </w:r>
      <w:r w:rsidR="00DC758A" w:rsidRPr="00B73D26">
        <w:fldChar w:fldCharType="end"/>
      </w:r>
    </w:p>
    <w:p w14:paraId="0DC340C2" w14:textId="77777777" w:rsidR="002F0396" w:rsidRPr="00D85967" w:rsidRDefault="002F0396" w:rsidP="002F3EBB">
      <w:pPr>
        <w:tabs>
          <w:tab w:val="left" w:pos="720"/>
        </w:tabs>
        <w:spacing w:after="0"/>
      </w:pPr>
    </w:p>
    <w:p w14:paraId="111DA347" w14:textId="2D60A589" w:rsidR="00C9304A" w:rsidRPr="00D85967" w:rsidRDefault="00C9304A" w:rsidP="005B4E2A">
      <w:pPr>
        <w:numPr>
          <w:ilvl w:val="0"/>
          <w:numId w:val="22"/>
        </w:numPr>
        <w:tabs>
          <w:tab w:val="left" w:pos="720"/>
        </w:tabs>
        <w:spacing w:after="0"/>
        <w:ind w:left="0" w:firstLine="0"/>
      </w:pPr>
      <w:r w:rsidRPr="00D85967">
        <w:t xml:space="preserve">ONPs </w:t>
      </w:r>
      <w:r w:rsidRPr="00D85967">
        <w:rPr>
          <w:rFonts w:cs="Arial"/>
          <w:szCs w:val="22"/>
        </w:rPr>
        <w:t>operating</w:t>
      </w:r>
      <w:r w:rsidRPr="00D85967">
        <w:t xml:space="preserve"> IP-capable networks (wireline or wireless) providing voice and </w:t>
      </w:r>
      <w:r w:rsidR="006E19C0" w:rsidRPr="00D85967">
        <w:t>r</w:t>
      </w:r>
      <w:r w:rsidRPr="00D85967">
        <w:t>eal</w:t>
      </w:r>
      <w:r w:rsidR="006E19C0" w:rsidRPr="00D85967">
        <w:t>-t</w:t>
      </w:r>
      <w:r w:rsidRPr="00D85967">
        <w:t xml:space="preserve">ime </w:t>
      </w:r>
      <w:r w:rsidR="006E19C0" w:rsidRPr="00D85967">
        <w:t>t</w:t>
      </w:r>
      <w:r w:rsidRPr="00D85967">
        <w:t>ext to 9-1-1 (RTT9-1-1) service</w:t>
      </w:r>
      <w:r w:rsidR="00E549E8" w:rsidRPr="00D85967">
        <w:t>s</w:t>
      </w:r>
      <w:r w:rsidRPr="00D85967">
        <w:t xml:space="preserve"> to end-users within the Bell Companies</w:t>
      </w:r>
      <w:r w:rsidR="00126790" w:rsidRPr="00D85967">
        <w:t>'</w:t>
      </w:r>
      <w:r w:rsidRPr="00D85967">
        <w:t xml:space="preserve"> 9-1-1 operating territories must interconnect to our NG9-1-1 network at a minimum of two of our physical NG9</w:t>
      </w:r>
      <w:r w:rsidRPr="00D85967">
        <w:noBreakHyphen/>
        <w:t>1</w:t>
      </w:r>
      <w:r w:rsidRPr="00D85967">
        <w:noBreakHyphen/>
        <w:t>1 POIs in order to provide NG9-1-1 service to their own end users.</w:t>
      </w:r>
      <w:r w:rsidR="006E19C0" w:rsidRPr="00D85967">
        <w:t xml:space="preserve"> </w:t>
      </w:r>
      <w:r w:rsidRPr="00D85967">
        <w:t xml:space="preserve"> It is incumbent to the ONPs to meet the Bell Companies at the designated physical POIs. To do so, the interconnection can be established via the following tariffed services:</w:t>
      </w:r>
    </w:p>
    <w:p w14:paraId="5943004A" w14:textId="77777777" w:rsidR="006E19C0" w:rsidRPr="00D85967" w:rsidRDefault="006E19C0" w:rsidP="006E19C0">
      <w:pPr>
        <w:tabs>
          <w:tab w:val="left" w:pos="720"/>
        </w:tabs>
        <w:spacing w:after="0" w:line="240" w:lineRule="auto"/>
      </w:pPr>
    </w:p>
    <w:p w14:paraId="390D9EC1" w14:textId="0523EE06" w:rsidR="00C9304A" w:rsidRPr="00D85967" w:rsidRDefault="00C9304A" w:rsidP="006E19C0">
      <w:pPr>
        <w:numPr>
          <w:ilvl w:val="0"/>
          <w:numId w:val="29"/>
        </w:numPr>
        <w:spacing w:after="0"/>
        <w:ind w:left="1440" w:hanging="720"/>
        <w:rPr>
          <w:rFonts w:cs="Arial"/>
          <w:szCs w:val="22"/>
        </w:rPr>
      </w:pPr>
      <w:r w:rsidRPr="00D85967">
        <w:rPr>
          <w:rFonts w:cs="Arial"/>
          <w:szCs w:val="22"/>
        </w:rPr>
        <w:t>Metro-Ethernet offered under the brand Ethernet Inter-networking™ service (EI) and Aliant Ethernet™ (AE);</w:t>
      </w:r>
      <w:r w:rsidR="006E19C0" w:rsidRPr="00D85967">
        <w:rPr>
          <w:rFonts w:cs="Arial"/>
          <w:szCs w:val="22"/>
        </w:rPr>
        <w:t xml:space="preserve"> and</w:t>
      </w:r>
    </w:p>
    <w:p w14:paraId="5A902249" w14:textId="77777777" w:rsidR="00C9304A" w:rsidRPr="00D85967" w:rsidRDefault="00C9304A" w:rsidP="006E19C0">
      <w:pPr>
        <w:numPr>
          <w:ilvl w:val="0"/>
          <w:numId w:val="29"/>
        </w:numPr>
        <w:spacing w:after="0"/>
        <w:ind w:left="1440" w:hanging="720"/>
        <w:rPr>
          <w:rFonts w:cs="Arial"/>
          <w:szCs w:val="22"/>
        </w:rPr>
      </w:pPr>
      <w:r w:rsidRPr="00D85967">
        <w:rPr>
          <w:rFonts w:cs="Arial"/>
          <w:szCs w:val="22"/>
        </w:rPr>
        <w:t>Mandated Co-location with Ethernet Connecting Link (ECCL).</w:t>
      </w:r>
    </w:p>
    <w:p w14:paraId="1E7F3852" w14:textId="77777777" w:rsidR="006E19C0" w:rsidRPr="00D85967" w:rsidRDefault="006E19C0" w:rsidP="006E19C0">
      <w:pPr>
        <w:tabs>
          <w:tab w:val="left" w:pos="720"/>
        </w:tabs>
        <w:spacing w:after="0"/>
      </w:pPr>
    </w:p>
    <w:p w14:paraId="668031FE" w14:textId="521C4710" w:rsidR="00C9304A" w:rsidRPr="00D85967" w:rsidRDefault="00C9304A" w:rsidP="005B4E2A">
      <w:pPr>
        <w:numPr>
          <w:ilvl w:val="0"/>
          <w:numId w:val="22"/>
        </w:numPr>
        <w:tabs>
          <w:tab w:val="left" w:pos="720"/>
        </w:tabs>
        <w:spacing w:after="0"/>
        <w:ind w:left="0" w:firstLine="0"/>
      </w:pPr>
      <w:r w:rsidRPr="00D85967">
        <w:t xml:space="preserve">ONPs must provision two diverse links to each POIs for local redundancy purposes. </w:t>
      </w:r>
      <w:r w:rsidR="006E19C0" w:rsidRPr="00D85967">
        <w:t xml:space="preserve"> </w:t>
      </w:r>
      <w:r w:rsidRPr="00D85967">
        <w:t>ONPs can connect to two, three or all four POIs for maximum reliability and redundancy.</w:t>
      </w:r>
    </w:p>
    <w:p w14:paraId="6CBFA5AA" w14:textId="77777777" w:rsidR="006E19C0" w:rsidRPr="00D85967" w:rsidRDefault="006E19C0" w:rsidP="006E19C0">
      <w:pPr>
        <w:tabs>
          <w:tab w:val="left" w:pos="720"/>
        </w:tabs>
        <w:spacing w:after="0"/>
      </w:pPr>
    </w:p>
    <w:p w14:paraId="5F0AD78E" w14:textId="577FFE00" w:rsidR="00C9304A" w:rsidRPr="00D85967" w:rsidRDefault="00C9304A" w:rsidP="005B4E2A">
      <w:pPr>
        <w:numPr>
          <w:ilvl w:val="0"/>
          <w:numId w:val="22"/>
        </w:numPr>
        <w:tabs>
          <w:tab w:val="left" w:pos="720"/>
        </w:tabs>
        <w:spacing w:after="0"/>
        <w:ind w:left="0" w:firstLine="0"/>
      </w:pPr>
      <w:r w:rsidRPr="00D85967">
        <w:t xml:space="preserve">The costs </w:t>
      </w:r>
      <w:r w:rsidRPr="00D85967">
        <w:rPr>
          <w:rFonts w:cs="Arial"/>
          <w:szCs w:val="22"/>
        </w:rPr>
        <w:t>associated</w:t>
      </w:r>
      <w:r w:rsidRPr="00D85967">
        <w:t xml:space="preserve"> with the above are excluded from the cost study as they are covered through the existing tariffs for EI/AE and ECCL.</w:t>
      </w:r>
      <w:r w:rsidR="006E19C0" w:rsidRPr="00D85967">
        <w:t xml:space="preserve"> </w:t>
      </w:r>
      <w:r w:rsidRPr="00D85967">
        <w:t xml:space="preserve"> However, the costs associated with interconnecting the POIs to the </w:t>
      </w:r>
      <w:r w:rsidR="006E19C0" w:rsidRPr="00D85967">
        <w:t>Fibre Management System (</w:t>
      </w:r>
      <w:r w:rsidRPr="00D85967">
        <w:t>FMS</w:t>
      </w:r>
      <w:r w:rsidR="006E19C0" w:rsidRPr="00D85967">
        <w:t>)</w:t>
      </w:r>
      <w:r w:rsidRPr="00D85967">
        <w:t xml:space="preserve"> as well as labour costs associated with architecting, designing, engineering, configuring, deploying and testing these links are included</w:t>
      </w:r>
      <w:r w:rsidR="00C171B8">
        <w:t xml:space="preserve"> in the study</w:t>
      </w:r>
      <w:r w:rsidRPr="00D85967">
        <w:t>.</w:t>
      </w:r>
    </w:p>
    <w:p w14:paraId="2AFEEF17" w14:textId="77777777" w:rsidR="006E19C0" w:rsidRPr="00D85967" w:rsidRDefault="006E19C0" w:rsidP="006E19C0">
      <w:pPr>
        <w:tabs>
          <w:tab w:val="left" w:pos="720"/>
        </w:tabs>
        <w:spacing w:after="0"/>
      </w:pPr>
    </w:p>
    <w:p w14:paraId="3DFC4D36" w14:textId="77777777" w:rsidR="00C9304A" w:rsidRPr="00D85967" w:rsidRDefault="00C9304A" w:rsidP="00E70704">
      <w:pPr>
        <w:pStyle w:val="Heading4"/>
      </w:pPr>
      <w:bookmarkStart w:id="178" w:name="_Toc63438082"/>
      <w:bookmarkStart w:id="179" w:name="_Toc63925048"/>
      <w:bookmarkStart w:id="180" w:name="_Toc67490855"/>
      <w:r w:rsidRPr="00D85967">
        <w:t>Connection to Ethernet Inter-networking (EI) Infrastructure</w:t>
      </w:r>
      <w:bookmarkEnd w:id="178"/>
      <w:bookmarkEnd w:id="179"/>
      <w:bookmarkEnd w:id="180"/>
    </w:p>
    <w:p w14:paraId="32489F41" w14:textId="77777777" w:rsidR="006E19C0" w:rsidRPr="00D85967" w:rsidRDefault="006E19C0" w:rsidP="006E19C0">
      <w:pPr>
        <w:tabs>
          <w:tab w:val="left" w:pos="720"/>
        </w:tabs>
        <w:spacing w:after="0"/>
      </w:pPr>
    </w:p>
    <w:p w14:paraId="132AD64E" w14:textId="00FFEC7A" w:rsidR="00C9304A" w:rsidRPr="00D85967" w:rsidRDefault="00C9304A" w:rsidP="005B4E2A">
      <w:pPr>
        <w:numPr>
          <w:ilvl w:val="0"/>
          <w:numId w:val="22"/>
        </w:numPr>
        <w:tabs>
          <w:tab w:val="left" w:pos="720"/>
        </w:tabs>
        <w:spacing w:after="0"/>
        <w:ind w:left="0" w:firstLine="0"/>
      </w:pPr>
      <w:r w:rsidRPr="00D85967">
        <w:t xml:space="preserve">In order to enable </w:t>
      </w:r>
      <w:r w:rsidRPr="00D85967">
        <w:rPr>
          <w:rFonts w:cs="Arial"/>
          <w:szCs w:val="22"/>
        </w:rPr>
        <w:t>ONPs</w:t>
      </w:r>
      <w:r w:rsidRPr="00D85967">
        <w:t xml:space="preserve"> to interconnect to the NG9-1-1 POIs using EI or AE services, each NG9</w:t>
      </w:r>
      <w:r w:rsidRPr="00D85967">
        <w:noBreakHyphen/>
        <w:t>1</w:t>
      </w:r>
      <w:r w:rsidRPr="00D85967">
        <w:noBreakHyphen/>
        <w:t>1 POI is physically connected to two geo-diverse Metro-Ethernet nodes</w:t>
      </w:r>
      <w:r w:rsidR="006C74D5" w:rsidRPr="00D85967">
        <w:t xml:space="preserve"> through the FMS</w:t>
      </w:r>
      <w:r w:rsidRPr="00D85967">
        <w:t xml:space="preserve">. </w:t>
      </w:r>
      <w:r w:rsidR="006E19C0" w:rsidRPr="00D85967">
        <w:t xml:space="preserve"> </w:t>
      </w:r>
      <w:r w:rsidRPr="00D85967">
        <w:t xml:space="preserve">These interconnections are achieved with dedicated fibre strands connected to dedicated </w:t>
      </w:r>
      <w:r w:rsidR="00E52CCC" w:rsidRPr="00E52CCC">
        <w:t xml:space="preserve">fibre patch panel appearances </w:t>
      </w:r>
      <w:r w:rsidR="00E52CCC">
        <w:t>(</w:t>
      </w:r>
      <w:r w:rsidR="006C74D5" w:rsidRPr="00D85967">
        <w:t>FPPAs</w:t>
      </w:r>
      <w:r w:rsidR="00E52CCC">
        <w:t>)</w:t>
      </w:r>
      <w:r w:rsidR="006C74D5" w:rsidRPr="00D85967">
        <w:t xml:space="preserve"> </w:t>
      </w:r>
      <w:r w:rsidRPr="00D85967">
        <w:t xml:space="preserve">on the </w:t>
      </w:r>
      <w:r w:rsidR="006C74D5" w:rsidRPr="00D85967">
        <w:t>FMS</w:t>
      </w:r>
      <w:r w:rsidRPr="00D85967">
        <w:t>.</w:t>
      </w:r>
      <w:r w:rsidR="006E19C0" w:rsidRPr="00D85967">
        <w:t xml:space="preserve"> </w:t>
      </w:r>
      <w:r w:rsidRPr="00D85967">
        <w:t xml:space="preserve"> Interconnections to the sibling Metro-Ethernet site involves inter-office fibres.</w:t>
      </w:r>
    </w:p>
    <w:p w14:paraId="6CDBC2C3" w14:textId="77777777" w:rsidR="006E19C0" w:rsidRPr="00D85967" w:rsidRDefault="006E19C0" w:rsidP="006E19C0">
      <w:pPr>
        <w:tabs>
          <w:tab w:val="left" w:pos="720"/>
        </w:tabs>
        <w:spacing w:after="0"/>
      </w:pPr>
    </w:p>
    <w:p w14:paraId="7E2D2CBF" w14:textId="381C6AB4" w:rsidR="006E19C0" w:rsidRPr="00D85967" w:rsidRDefault="00C9304A" w:rsidP="006E19C0">
      <w:pPr>
        <w:numPr>
          <w:ilvl w:val="0"/>
          <w:numId w:val="22"/>
        </w:numPr>
        <w:tabs>
          <w:tab w:val="left" w:pos="720"/>
        </w:tabs>
        <w:spacing w:after="0"/>
        <w:ind w:left="0" w:firstLine="0"/>
      </w:pPr>
      <w:r w:rsidRPr="00D85967">
        <w:t xml:space="preserve">Included in this study are the costs of the </w:t>
      </w:r>
      <w:r w:rsidRPr="00CC6833">
        <w:t>fibre</w:t>
      </w:r>
      <w:r w:rsidRPr="00D85967">
        <w:t xml:space="preserve"> strands and associated cross-connects from the NG9-1-1 Peering Router to the geo-diverse </w:t>
      </w:r>
      <w:r w:rsidR="006C74D5" w:rsidRPr="00D85967">
        <w:t>FMS</w:t>
      </w:r>
      <w:r w:rsidR="005D57A6" w:rsidRPr="00D85967">
        <w:t xml:space="preserve"> facing the Metro-Ethernet nodes</w:t>
      </w:r>
      <w:r w:rsidRPr="00D85967">
        <w:t xml:space="preserve">, </w:t>
      </w:r>
      <w:r w:rsidR="00C171B8">
        <w:t xml:space="preserve">and </w:t>
      </w:r>
      <w:r w:rsidRPr="00D85967">
        <w:t>the labour costs associated with architecting, designing, engineering, configuring, deploying and testing these facilities.</w:t>
      </w:r>
      <w:r w:rsidR="005D57A6" w:rsidRPr="00D85967">
        <w:t xml:space="preserve"> The costs of the Metro-Ethernet nodes and ports as well as the costs of the fibres from the FMS are excluded from th</w:t>
      </w:r>
      <w:r w:rsidR="00C171B8">
        <w:t>e</w:t>
      </w:r>
      <w:r w:rsidR="005D57A6" w:rsidRPr="00D85967">
        <w:t xml:space="preserve"> study as they are part of the EI and AE tariffs.</w:t>
      </w:r>
    </w:p>
    <w:p w14:paraId="1C0243C0" w14:textId="77777777" w:rsidR="006E19C0" w:rsidRPr="00D85967" w:rsidRDefault="006E19C0" w:rsidP="005B4E2A">
      <w:pPr>
        <w:spacing w:after="0"/>
      </w:pPr>
    </w:p>
    <w:p w14:paraId="67ECBF26" w14:textId="38D55B7D" w:rsidR="00C9304A" w:rsidRPr="00CC6833" w:rsidRDefault="00C9304A" w:rsidP="00E70704">
      <w:pPr>
        <w:pStyle w:val="Heading4"/>
      </w:pPr>
      <w:bookmarkStart w:id="181" w:name="_Toc63438083"/>
      <w:bookmarkStart w:id="182" w:name="_Toc63925049"/>
      <w:bookmarkStart w:id="183" w:name="_Toc67490856"/>
      <w:r w:rsidRPr="00D85967">
        <w:t>Connection to Mandated Co-</w:t>
      </w:r>
      <w:r w:rsidRPr="00CC6833">
        <w:t>lo</w:t>
      </w:r>
      <w:bookmarkEnd w:id="181"/>
      <w:bookmarkEnd w:id="182"/>
      <w:bookmarkEnd w:id="183"/>
      <w:r w:rsidR="006D29B7" w:rsidRPr="00CC6833">
        <w:t>cation</w:t>
      </w:r>
    </w:p>
    <w:p w14:paraId="51602A0A" w14:textId="77777777" w:rsidR="005D57A6" w:rsidRPr="00D85967" w:rsidRDefault="005D57A6" w:rsidP="00714F40">
      <w:pPr>
        <w:spacing w:line="240" w:lineRule="auto"/>
      </w:pPr>
    </w:p>
    <w:p w14:paraId="443B107F" w14:textId="768BF724" w:rsidR="006E19C0" w:rsidRPr="00D85967" w:rsidRDefault="006E19C0" w:rsidP="006E19C0">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9</w:t>
      </w:r>
      <w:r w:rsidRPr="00D85967">
        <w:rPr>
          <w:sz w:val="22"/>
          <w:szCs w:val="22"/>
          <w:u w:val="single"/>
        </w:rPr>
        <w:fldChar w:fldCharType="end"/>
      </w:r>
    </w:p>
    <w:p w14:paraId="6F80A719" w14:textId="1493098E" w:rsidR="006E19C0" w:rsidRPr="00D85967" w:rsidRDefault="006E19C0" w:rsidP="006E19C0">
      <w:pPr>
        <w:pStyle w:val="Caption"/>
        <w:spacing w:after="0" w:line="240" w:lineRule="auto"/>
        <w:jc w:val="center"/>
        <w:rPr>
          <w:sz w:val="22"/>
          <w:szCs w:val="22"/>
          <w:u w:val="single"/>
        </w:rPr>
      </w:pPr>
      <w:r w:rsidRPr="00D85967">
        <w:rPr>
          <w:sz w:val="22"/>
          <w:szCs w:val="22"/>
          <w:u w:val="single"/>
        </w:rPr>
        <w:t>Mandated Co-lo</w:t>
      </w:r>
      <w:r w:rsidR="006D29B7" w:rsidRPr="00CC6833">
        <w:rPr>
          <w:sz w:val="22"/>
          <w:szCs w:val="22"/>
          <w:u w:val="single"/>
        </w:rPr>
        <w:t>cation</w:t>
      </w:r>
      <w:r w:rsidRPr="00D85967">
        <w:rPr>
          <w:sz w:val="22"/>
          <w:szCs w:val="22"/>
          <w:u w:val="single"/>
        </w:rPr>
        <w:t xml:space="preserve"> Interconnect</w:t>
      </w:r>
    </w:p>
    <w:p w14:paraId="7EB6F938" w14:textId="77777777" w:rsidR="006E19C0" w:rsidRPr="00D85967" w:rsidRDefault="006E19C0" w:rsidP="006E19C0">
      <w:pPr>
        <w:spacing w:after="0" w:line="240" w:lineRule="auto"/>
        <w:rPr>
          <w:szCs w:val="22"/>
        </w:rPr>
      </w:pPr>
    </w:p>
    <w:p w14:paraId="006DF158" w14:textId="110F30E8" w:rsidR="00C9304A" w:rsidRPr="00D85967" w:rsidRDefault="005D57A6" w:rsidP="006E19C0">
      <w:pPr>
        <w:keepNext/>
        <w:spacing w:after="0" w:line="240" w:lineRule="auto"/>
        <w:jc w:val="center"/>
        <w:rPr>
          <w:szCs w:val="22"/>
        </w:rPr>
      </w:pPr>
      <w:r w:rsidRPr="00D85967">
        <w:rPr>
          <w:noProof/>
        </w:rPr>
        <w:drawing>
          <wp:inline distT="0" distB="0" distL="0" distR="0" wp14:anchorId="41AB6988" wp14:editId="20C6E72A">
            <wp:extent cx="2856517" cy="229193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698" cy="2311340"/>
                    </a:xfrm>
                    <a:prstGeom prst="rect">
                      <a:avLst/>
                    </a:prstGeom>
                    <a:noFill/>
                    <a:ln>
                      <a:noFill/>
                    </a:ln>
                  </pic:spPr>
                </pic:pic>
              </a:graphicData>
            </a:graphic>
          </wp:inline>
        </w:drawing>
      </w:r>
    </w:p>
    <w:p w14:paraId="7514F770" w14:textId="77777777" w:rsidR="006E19C0" w:rsidRPr="00D85967" w:rsidRDefault="006E19C0" w:rsidP="006E19C0">
      <w:pPr>
        <w:tabs>
          <w:tab w:val="left" w:pos="720"/>
        </w:tabs>
        <w:spacing w:after="0"/>
      </w:pPr>
    </w:p>
    <w:p w14:paraId="1D56A17E" w14:textId="6958F311" w:rsidR="00C9304A" w:rsidRPr="00D85967" w:rsidRDefault="00C9304A" w:rsidP="005B4E2A">
      <w:pPr>
        <w:numPr>
          <w:ilvl w:val="0"/>
          <w:numId w:val="22"/>
        </w:numPr>
        <w:tabs>
          <w:tab w:val="left" w:pos="720"/>
        </w:tabs>
        <w:spacing w:after="0"/>
        <w:ind w:left="0" w:firstLine="0"/>
      </w:pPr>
      <w:r w:rsidRPr="00D85967">
        <w:t xml:space="preserve">In order to </w:t>
      </w:r>
      <w:r w:rsidRPr="00D85967">
        <w:rPr>
          <w:rFonts w:cs="Arial"/>
          <w:szCs w:val="22"/>
        </w:rPr>
        <w:t>enable</w:t>
      </w:r>
      <w:r w:rsidRPr="00D85967">
        <w:t xml:space="preserve"> ONPs to interconnect to the NG9-1-1 POIs using mandated co-location spaces within the designated NG9-1-1 POI sites, each NG9</w:t>
      </w:r>
      <w:r w:rsidRPr="00D85967">
        <w:noBreakHyphen/>
        <w:t>1</w:t>
      </w:r>
      <w:r w:rsidRPr="00D85967">
        <w:noBreakHyphen/>
        <w:t>1 POI is pre-provisioned with fibre interconnections to a FMS fibre patch panel appearance.</w:t>
      </w:r>
    </w:p>
    <w:p w14:paraId="64322C8A" w14:textId="77777777" w:rsidR="006E19C0" w:rsidRPr="00D85967" w:rsidRDefault="006E19C0" w:rsidP="006E19C0">
      <w:pPr>
        <w:tabs>
          <w:tab w:val="left" w:pos="720"/>
        </w:tabs>
        <w:spacing w:after="0"/>
      </w:pPr>
    </w:p>
    <w:p w14:paraId="1F7E1FA0" w14:textId="3A8AF571" w:rsidR="00C9304A" w:rsidRPr="00D85967" w:rsidRDefault="00CF1C6D" w:rsidP="005B4E2A">
      <w:pPr>
        <w:numPr>
          <w:ilvl w:val="0"/>
          <w:numId w:val="22"/>
        </w:numPr>
        <w:tabs>
          <w:tab w:val="left" w:pos="720"/>
        </w:tabs>
        <w:spacing w:after="0"/>
        <w:ind w:left="0" w:firstLine="0"/>
      </w:pPr>
      <w:r>
        <w:br w:type="page"/>
      </w:r>
      <w:r w:rsidR="00C9304A" w:rsidRPr="00D85967">
        <w:t xml:space="preserve">This cost study includes the costs of the fibre strands from the NG9-1-1 Peering Router and the </w:t>
      </w:r>
      <w:r w:rsidR="00C9304A" w:rsidRPr="00CC6833">
        <w:t xml:space="preserve">FPPAs, </w:t>
      </w:r>
      <w:r w:rsidR="00C9304A" w:rsidRPr="00B364CB">
        <w:t>t</w:t>
      </w:r>
      <w:r w:rsidR="00C9304A" w:rsidRPr="00D85967">
        <w:t xml:space="preserve">he Fibre Management System (FMS) and the fibre breakout between them as well as </w:t>
      </w:r>
      <w:r w:rsidR="00C171B8">
        <w:t xml:space="preserve">the </w:t>
      </w:r>
      <w:r w:rsidR="00C9304A" w:rsidRPr="00D85967">
        <w:t>labour costs associated with architecting, designing, engineering, configuring, deploying and testing these facilities.</w:t>
      </w:r>
      <w:r w:rsidR="005D57A6" w:rsidRPr="00D85967">
        <w:t xml:space="preserve"> The costs of the fibre terminations of the ECCL links on the FMS are excluded from this study as they are part of the ECCL tariff.</w:t>
      </w:r>
    </w:p>
    <w:p w14:paraId="35633BF5" w14:textId="77777777" w:rsidR="006E19C0" w:rsidRPr="00D85967" w:rsidRDefault="006E19C0" w:rsidP="006E19C0">
      <w:pPr>
        <w:tabs>
          <w:tab w:val="left" w:pos="720"/>
        </w:tabs>
        <w:spacing w:after="0"/>
      </w:pPr>
    </w:p>
    <w:p w14:paraId="44900BD6" w14:textId="1FECB573" w:rsidR="00C9304A" w:rsidRPr="00D85967" w:rsidRDefault="00C9304A" w:rsidP="00381AD0">
      <w:pPr>
        <w:pStyle w:val="Heading3"/>
      </w:pPr>
      <w:bookmarkStart w:id="184" w:name="_Toc63438084"/>
      <w:bookmarkStart w:id="185" w:name="_Toc63925050"/>
      <w:bookmarkStart w:id="186" w:name="_Toc67490857"/>
      <w:bookmarkStart w:id="187" w:name="_Toc85445654"/>
      <w:r w:rsidRPr="00D85967">
        <w:t>Connection to the Public DNS Infrastructure</w:t>
      </w:r>
      <w:bookmarkEnd w:id="184"/>
      <w:bookmarkEnd w:id="185"/>
      <w:bookmarkEnd w:id="186"/>
      <w:bookmarkEnd w:id="187"/>
    </w:p>
    <w:p w14:paraId="56F9C468" w14:textId="6BC9B919" w:rsidR="006E19C0" w:rsidRPr="00D85967" w:rsidRDefault="006E19C0" w:rsidP="006E19C0"/>
    <w:p w14:paraId="6678700C" w14:textId="4BA7D86F" w:rsidR="006E19C0" w:rsidRPr="00D85967" w:rsidRDefault="006E19C0" w:rsidP="006E19C0">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10</w:t>
      </w:r>
      <w:r w:rsidRPr="00D85967">
        <w:rPr>
          <w:sz w:val="22"/>
          <w:szCs w:val="22"/>
          <w:u w:val="single"/>
        </w:rPr>
        <w:fldChar w:fldCharType="end"/>
      </w:r>
    </w:p>
    <w:p w14:paraId="4A282294" w14:textId="66A51736" w:rsidR="006E19C0" w:rsidRPr="00D85967" w:rsidRDefault="006E19C0" w:rsidP="006E19C0">
      <w:pPr>
        <w:pStyle w:val="Caption"/>
        <w:spacing w:after="0" w:line="240" w:lineRule="auto"/>
        <w:jc w:val="center"/>
        <w:rPr>
          <w:sz w:val="22"/>
          <w:szCs w:val="22"/>
          <w:u w:val="single"/>
        </w:rPr>
      </w:pPr>
      <w:r w:rsidRPr="00D85967">
        <w:rPr>
          <w:sz w:val="22"/>
          <w:szCs w:val="22"/>
          <w:u w:val="single"/>
        </w:rPr>
        <w:t>Public DNS Access</w:t>
      </w:r>
    </w:p>
    <w:p w14:paraId="34CEF7BB" w14:textId="77777777" w:rsidR="006E19C0" w:rsidRPr="00D85967" w:rsidRDefault="006E19C0" w:rsidP="006E19C0">
      <w:pPr>
        <w:spacing w:after="0" w:line="240" w:lineRule="auto"/>
        <w:rPr>
          <w:szCs w:val="22"/>
        </w:rPr>
      </w:pPr>
    </w:p>
    <w:p w14:paraId="6522F69B" w14:textId="3B86D073" w:rsidR="00C9304A" w:rsidRDefault="009D5550" w:rsidP="006E19C0">
      <w:pPr>
        <w:keepNext/>
        <w:spacing w:after="0" w:line="240" w:lineRule="auto"/>
        <w:jc w:val="center"/>
        <w:rPr>
          <w:szCs w:val="22"/>
        </w:rPr>
      </w:pPr>
      <w:r>
        <w:rPr>
          <w:szCs w:val="22"/>
        </w:rPr>
        <w:pict w14:anchorId="39E45FB3">
          <v:shape id="_x0000_i1026" type="#_x0000_t75" style="width:232.5pt;height:74.25pt;visibility:visible">
            <v:imagedata r:id="rId17" o:title=""/>
          </v:shape>
        </w:pict>
      </w:r>
    </w:p>
    <w:p w14:paraId="7870BD75" w14:textId="55CB5FA2" w:rsidR="002F0396" w:rsidRDefault="002F0396" w:rsidP="002F0396">
      <w:pPr>
        <w:spacing w:after="0"/>
      </w:pPr>
      <w:r>
        <w:t xml:space="preserve">Note: For colour codes, see </w:t>
      </w:r>
      <w:r w:rsidR="00931BA5" w:rsidRPr="00B73D26">
        <w:fldChar w:fldCharType="begin"/>
      </w:r>
      <w:r w:rsidR="00931BA5" w:rsidRPr="00B73D26">
        <w:instrText xml:space="preserve"> REF _Ref63256197 \h </w:instrText>
      </w:r>
      <w:r w:rsidR="00931BA5">
        <w:instrText xml:space="preserve"> \* MERGEFORMAT </w:instrText>
      </w:r>
      <w:r w:rsidR="00931BA5" w:rsidRPr="00B73D26">
        <w:fldChar w:fldCharType="separate"/>
      </w:r>
      <w:r w:rsidR="00931BA5" w:rsidRPr="00B73D26">
        <w:rPr>
          <w:u w:val="single"/>
        </w:rPr>
        <w:t xml:space="preserve">Figure </w:t>
      </w:r>
      <w:r w:rsidR="00931BA5" w:rsidRPr="00B73D26">
        <w:rPr>
          <w:noProof/>
          <w:u w:val="single"/>
        </w:rPr>
        <w:t>1</w:t>
      </w:r>
      <w:r w:rsidR="00931BA5" w:rsidRPr="00B73D26">
        <w:fldChar w:fldCharType="end"/>
      </w:r>
    </w:p>
    <w:p w14:paraId="533ECF42" w14:textId="77777777" w:rsidR="006E19C0" w:rsidRPr="00D85967" w:rsidRDefault="006E19C0" w:rsidP="006E19C0">
      <w:pPr>
        <w:tabs>
          <w:tab w:val="left" w:pos="720"/>
        </w:tabs>
        <w:spacing w:after="0"/>
      </w:pPr>
    </w:p>
    <w:p w14:paraId="16BDB062" w14:textId="3CF4746C" w:rsidR="00C9304A" w:rsidRPr="00D85967" w:rsidRDefault="00C9304A" w:rsidP="005B4E2A">
      <w:pPr>
        <w:numPr>
          <w:ilvl w:val="0"/>
          <w:numId w:val="22"/>
        </w:numPr>
        <w:tabs>
          <w:tab w:val="left" w:pos="720"/>
        </w:tabs>
        <w:spacing w:after="0"/>
        <w:ind w:left="0" w:firstLine="0"/>
      </w:pPr>
      <w:r w:rsidRPr="00D85967">
        <w:t xml:space="preserve">In order to perform as expected, the NG9-1-1 DNS, part of NGCS, must be able to connect to the public DNS for discovery of ONP authoritative DNS servers. </w:t>
      </w:r>
      <w:r w:rsidR="009E3CCC" w:rsidRPr="00D85967">
        <w:t xml:space="preserve"> </w:t>
      </w:r>
      <w:r w:rsidRPr="00D85967">
        <w:t xml:space="preserve">This is achieved though a one-way interconnection to the public DNS infrastructure over the public Internet. </w:t>
      </w:r>
      <w:r w:rsidR="009E3CCC" w:rsidRPr="00D85967">
        <w:t xml:space="preserve"> </w:t>
      </w:r>
      <w:r w:rsidRPr="00D85967">
        <w:t xml:space="preserve">It should be noted that traffic from the Internet is completely blocked by firewalls. </w:t>
      </w:r>
      <w:r w:rsidR="009E3CCC" w:rsidRPr="00D85967">
        <w:t xml:space="preserve"> </w:t>
      </w:r>
      <w:r w:rsidRPr="00D85967">
        <w:t xml:space="preserve">Each NG9-1-1 POI is equipped with two accesses to the public DNS through geo-diverse Distribution Routers (DRs). </w:t>
      </w:r>
      <w:r w:rsidR="009E3CCC" w:rsidRPr="00D85967">
        <w:t xml:space="preserve"> </w:t>
      </w:r>
      <w:r w:rsidRPr="00D85967">
        <w:t>Should the direct access to the public DNS be down, each NG9-1-1 POI can use the remaining accesses available from the other NG9-1-1 POIs.</w:t>
      </w:r>
    </w:p>
    <w:p w14:paraId="225E2AFB" w14:textId="77777777" w:rsidR="006E19C0" w:rsidRPr="00D85967" w:rsidRDefault="006E19C0" w:rsidP="006E19C0">
      <w:pPr>
        <w:tabs>
          <w:tab w:val="left" w:pos="720"/>
        </w:tabs>
        <w:spacing w:after="0"/>
      </w:pPr>
    </w:p>
    <w:p w14:paraId="06244C1D" w14:textId="048DC04A" w:rsidR="00C9304A" w:rsidRPr="00D85967" w:rsidRDefault="00C9304A" w:rsidP="005B4E2A">
      <w:pPr>
        <w:numPr>
          <w:ilvl w:val="0"/>
          <w:numId w:val="22"/>
        </w:numPr>
        <w:tabs>
          <w:tab w:val="left" w:pos="720"/>
        </w:tabs>
        <w:spacing w:after="0"/>
        <w:ind w:left="0" w:firstLine="0"/>
      </w:pPr>
      <w:r w:rsidRPr="00D85967">
        <w:t xml:space="preserve">This cost study includes the costs associated with the firewalls, distribution routers and associated fibres and inter-networking to the NG9-1-1 POIs and between them as well as </w:t>
      </w:r>
      <w:r w:rsidR="00C171B8">
        <w:t xml:space="preserve">the </w:t>
      </w:r>
      <w:r w:rsidRPr="00D85967">
        <w:t xml:space="preserve">labour costs associated with architecting, designing, engineering, configuring, deploying and testing these facilities. </w:t>
      </w:r>
      <w:r w:rsidR="009E3CCC" w:rsidRPr="00D85967">
        <w:t xml:space="preserve"> </w:t>
      </w:r>
      <w:r w:rsidRPr="00D85967">
        <w:t>It also includes the cost of fibre connections to the sibling site, which involves inter-office fibres.</w:t>
      </w:r>
    </w:p>
    <w:p w14:paraId="3CB32540" w14:textId="77777777" w:rsidR="006E19C0" w:rsidRPr="00D85967" w:rsidRDefault="006E19C0" w:rsidP="006E19C0">
      <w:pPr>
        <w:tabs>
          <w:tab w:val="left" w:pos="720"/>
        </w:tabs>
        <w:spacing w:after="0"/>
      </w:pPr>
    </w:p>
    <w:p w14:paraId="3988A3F7" w14:textId="77777777" w:rsidR="00C9304A" w:rsidRPr="00D85967" w:rsidRDefault="00C9304A" w:rsidP="00381AD0">
      <w:pPr>
        <w:pStyle w:val="Heading3"/>
      </w:pPr>
      <w:bookmarkStart w:id="188" w:name="_Toc63438085"/>
      <w:bookmarkStart w:id="189" w:name="_Toc63925051"/>
      <w:bookmarkStart w:id="190" w:name="_Toc67490858"/>
      <w:bookmarkStart w:id="191" w:name="_Toc85445655"/>
      <w:r w:rsidRPr="00D85967">
        <w:t>Connection to the Core IP/MPLS Network</w:t>
      </w:r>
      <w:bookmarkEnd w:id="188"/>
      <w:bookmarkEnd w:id="189"/>
      <w:bookmarkEnd w:id="190"/>
      <w:bookmarkEnd w:id="191"/>
    </w:p>
    <w:p w14:paraId="6451BC02" w14:textId="77777777" w:rsidR="006E19C0" w:rsidRPr="00D85967" w:rsidRDefault="006E19C0" w:rsidP="006E19C0">
      <w:pPr>
        <w:tabs>
          <w:tab w:val="left" w:pos="720"/>
        </w:tabs>
        <w:spacing w:after="0"/>
      </w:pPr>
    </w:p>
    <w:p w14:paraId="4A0713BF" w14:textId="7BAD1926" w:rsidR="00C9304A" w:rsidRPr="00D85967" w:rsidRDefault="00C9304A" w:rsidP="005B4E2A">
      <w:pPr>
        <w:numPr>
          <w:ilvl w:val="0"/>
          <w:numId w:val="22"/>
        </w:numPr>
        <w:tabs>
          <w:tab w:val="left" w:pos="720"/>
        </w:tabs>
        <w:spacing w:after="0"/>
        <w:ind w:left="0" w:firstLine="0"/>
      </w:pPr>
      <w:r w:rsidRPr="00D85967">
        <w:t xml:space="preserve">The NG9-1-1 POIs are the entry points into the ESInet. </w:t>
      </w:r>
      <w:r w:rsidR="009E3CCC" w:rsidRPr="00D85967">
        <w:t xml:space="preserve"> </w:t>
      </w:r>
      <w:r w:rsidRPr="00D85967">
        <w:t xml:space="preserve">All NG9-1-1 POIs are interconnected to the Core IP/MPLS network, enabling end-to-end communication between ONPs, the NGCS, LSRG and other gateways, peering ESInets and the i3-PSAPs served by IP VPN circuits. </w:t>
      </w:r>
      <w:r w:rsidR="009E3CCC" w:rsidRPr="00D85967">
        <w:t xml:space="preserve"> </w:t>
      </w:r>
      <w:r w:rsidRPr="00D85967">
        <w:t xml:space="preserve">Each NG9-1-1 POI is connected to geo-diverse Provider Edge (PE) routers through fibre stands. </w:t>
      </w:r>
      <w:r w:rsidR="009E3CCC" w:rsidRPr="00D85967">
        <w:t xml:space="preserve"> </w:t>
      </w:r>
      <w:r w:rsidRPr="00D85967">
        <w:t>Fibre connections to the sibling site involves inter-office fibres. Each authorized network is compartmentalized in a VRF tunnel.</w:t>
      </w:r>
    </w:p>
    <w:p w14:paraId="5A54D464" w14:textId="77777777" w:rsidR="009E3CCC" w:rsidRPr="00D85967" w:rsidRDefault="009E3CCC" w:rsidP="009E3CCC">
      <w:pPr>
        <w:tabs>
          <w:tab w:val="left" w:pos="720"/>
        </w:tabs>
        <w:spacing w:after="0"/>
      </w:pPr>
    </w:p>
    <w:p w14:paraId="0C8D5823" w14:textId="4F51C901" w:rsidR="00C9304A" w:rsidRPr="00D85967" w:rsidRDefault="00C9304A" w:rsidP="005B4E2A">
      <w:pPr>
        <w:numPr>
          <w:ilvl w:val="0"/>
          <w:numId w:val="22"/>
        </w:numPr>
        <w:tabs>
          <w:tab w:val="left" w:pos="720"/>
        </w:tabs>
        <w:spacing w:after="0"/>
        <w:ind w:left="0" w:firstLine="0"/>
      </w:pPr>
      <w:r w:rsidRPr="00D85967">
        <w:t xml:space="preserve">This </w:t>
      </w:r>
      <w:r w:rsidRPr="00D85967">
        <w:rPr>
          <w:rFonts w:cs="Arial"/>
          <w:szCs w:val="22"/>
        </w:rPr>
        <w:t>study</w:t>
      </w:r>
      <w:r w:rsidRPr="00D85967">
        <w:t xml:space="preserve"> includes the costs of the fibres connecting the POIs to the PE routers, the capacity costs of the PE routers and VRFs as well as</w:t>
      </w:r>
      <w:r w:rsidR="00C171B8">
        <w:t xml:space="preserve"> the</w:t>
      </w:r>
      <w:r w:rsidRPr="00D85967">
        <w:t xml:space="preserve"> labour costs associated with architecting, designing, engineering, configuring, deploying and testing these facilities.</w:t>
      </w:r>
    </w:p>
    <w:p w14:paraId="38CB0B68" w14:textId="77777777" w:rsidR="009E3CCC" w:rsidRPr="00D85967" w:rsidRDefault="009E3CCC" w:rsidP="009E3CCC">
      <w:pPr>
        <w:tabs>
          <w:tab w:val="left" w:pos="720"/>
        </w:tabs>
        <w:spacing w:after="0"/>
      </w:pPr>
    </w:p>
    <w:p w14:paraId="257AF0B6" w14:textId="6B92AAA5" w:rsidR="00C9304A" w:rsidRPr="00865510" w:rsidRDefault="00C9304A" w:rsidP="00381AD0">
      <w:pPr>
        <w:pStyle w:val="Heading3"/>
      </w:pPr>
      <w:bookmarkStart w:id="192" w:name="_Toc63438086"/>
      <w:bookmarkStart w:id="193" w:name="_Toc63925052"/>
      <w:bookmarkStart w:id="194" w:name="_Toc67490859"/>
      <w:bookmarkStart w:id="195" w:name="_Toc85445656"/>
      <w:r w:rsidRPr="00865510">
        <w:t>Connection to the Public Switched Telephone Network (PSTN)</w:t>
      </w:r>
      <w:bookmarkEnd w:id="192"/>
      <w:bookmarkEnd w:id="193"/>
      <w:bookmarkEnd w:id="194"/>
      <w:bookmarkEnd w:id="195"/>
    </w:p>
    <w:p w14:paraId="74A96DAE" w14:textId="3CD157C4" w:rsidR="009E3CCC" w:rsidRPr="00537880" w:rsidRDefault="009E3CCC" w:rsidP="009E3CCC"/>
    <w:p w14:paraId="0AA56F3A" w14:textId="769E7AB4" w:rsidR="009E3CCC" w:rsidRPr="00865510" w:rsidRDefault="009E3CCC" w:rsidP="009E3CCC">
      <w:pPr>
        <w:pStyle w:val="Caption"/>
        <w:spacing w:after="0" w:line="240" w:lineRule="auto"/>
        <w:jc w:val="center"/>
        <w:rPr>
          <w:sz w:val="22"/>
          <w:szCs w:val="22"/>
          <w:u w:val="single"/>
        </w:rPr>
      </w:pPr>
      <w:r w:rsidRPr="00865510">
        <w:rPr>
          <w:sz w:val="22"/>
          <w:szCs w:val="22"/>
          <w:u w:val="single"/>
        </w:rPr>
        <w:t xml:space="preserve">Figure </w:t>
      </w:r>
      <w:r w:rsidRPr="00865510">
        <w:rPr>
          <w:sz w:val="22"/>
          <w:szCs w:val="22"/>
          <w:u w:val="single"/>
        </w:rPr>
        <w:fldChar w:fldCharType="begin"/>
      </w:r>
      <w:r w:rsidRPr="00865510">
        <w:rPr>
          <w:sz w:val="22"/>
          <w:szCs w:val="22"/>
          <w:u w:val="single"/>
        </w:rPr>
        <w:instrText xml:space="preserve"> SEQ Figure \* ARABIC </w:instrText>
      </w:r>
      <w:r w:rsidRPr="00865510">
        <w:rPr>
          <w:sz w:val="22"/>
          <w:szCs w:val="22"/>
          <w:u w:val="single"/>
        </w:rPr>
        <w:fldChar w:fldCharType="separate"/>
      </w:r>
      <w:r w:rsidR="00FA60FD" w:rsidRPr="00865510">
        <w:rPr>
          <w:noProof/>
          <w:sz w:val="22"/>
          <w:szCs w:val="22"/>
          <w:u w:val="single"/>
        </w:rPr>
        <w:t>11</w:t>
      </w:r>
      <w:r w:rsidRPr="00865510">
        <w:rPr>
          <w:sz w:val="22"/>
          <w:szCs w:val="22"/>
          <w:u w:val="single"/>
        </w:rPr>
        <w:fldChar w:fldCharType="end"/>
      </w:r>
    </w:p>
    <w:p w14:paraId="5BCFC98B" w14:textId="4B014449" w:rsidR="009E3CCC" w:rsidRPr="00537880" w:rsidRDefault="009E3CCC" w:rsidP="009E3CCC">
      <w:pPr>
        <w:pStyle w:val="Caption"/>
        <w:spacing w:after="0" w:line="240" w:lineRule="auto"/>
        <w:jc w:val="center"/>
        <w:rPr>
          <w:sz w:val="22"/>
          <w:szCs w:val="22"/>
          <w:u w:val="single"/>
        </w:rPr>
      </w:pPr>
      <w:r w:rsidRPr="00537880">
        <w:rPr>
          <w:sz w:val="22"/>
          <w:szCs w:val="22"/>
          <w:u w:val="single"/>
        </w:rPr>
        <w:t>ESInet – PSTN Connection</w:t>
      </w:r>
    </w:p>
    <w:p w14:paraId="4620E02E" w14:textId="77777777" w:rsidR="009E3CCC" w:rsidRPr="00865510" w:rsidRDefault="009E3CCC" w:rsidP="009E3CCC">
      <w:pPr>
        <w:spacing w:after="0" w:line="240" w:lineRule="auto"/>
        <w:rPr>
          <w:szCs w:val="22"/>
        </w:rPr>
      </w:pPr>
    </w:p>
    <w:p w14:paraId="2BB996D6" w14:textId="0236761E" w:rsidR="00C9304A" w:rsidRDefault="005D57A6" w:rsidP="009E3CCC">
      <w:pPr>
        <w:keepNext/>
        <w:spacing w:after="0" w:line="240" w:lineRule="auto"/>
        <w:jc w:val="center"/>
        <w:rPr>
          <w:szCs w:val="22"/>
        </w:rPr>
      </w:pPr>
      <w:r w:rsidRPr="00865510">
        <w:rPr>
          <w:noProof/>
        </w:rPr>
        <w:drawing>
          <wp:inline distT="0" distB="0" distL="0" distR="0" wp14:anchorId="35F67C7D" wp14:editId="662708BC">
            <wp:extent cx="2572385" cy="9823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2385" cy="982345"/>
                    </a:xfrm>
                    <a:prstGeom prst="rect">
                      <a:avLst/>
                    </a:prstGeom>
                    <a:noFill/>
                    <a:ln>
                      <a:noFill/>
                    </a:ln>
                  </pic:spPr>
                </pic:pic>
              </a:graphicData>
            </a:graphic>
          </wp:inline>
        </w:drawing>
      </w:r>
    </w:p>
    <w:p w14:paraId="7DE3E0D5" w14:textId="2A8D171D" w:rsidR="002F0396" w:rsidRDefault="002F0396" w:rsidP="002F0396">
      <w:pPr>
        <w:spacing w:after="0"/>
      </w:pPr>
      <w:r>
        <w:t xml:space="preserve">Note: For colour codes, see </w:t>
      </w:r>
      <w:r w:rsidR="00931BA5" w:rsidRPr="00B73D26">
        <w:fldChar w:fldCharType="begin"/>
      </w:r>
      <w:r w:rsidR="00931BA5" w:rsidRPr="00B73D26">
        <w:instrText xml:space="preserve"> REF _Ref63256197 \h </w:instrText>
      </w:r>
      <w:r w:rsidR="00931BA5">
        <w:instrText xml:space="preserve"> \* MERGEFORMAT </w:instrText>
      </w:r>
      <w:r w:rsidR="00931BA5" w:rsidRPr="00B73D26">
        <w:fldChar w:fldCharType="separate"/>
      </w:r>
      <w:r w:rsidR="00931BA5" w:rsidRPr="00B73D26">
        <w:rPr>
          <w:u w:val="single"/>
        </w:rPr>
        <w:t xml:space="preserve">Figure </w:t>
      </w:r>
      <w:r w:rsidR="00931BA5" w:rsidRPr="00B73D26">
        <w:rPr>
          <w:noProof/>
          <w:u w:val="single"/>
        </w:rPr>
        <w:t>1</w:t>
      </w:r>
      <w:r w:rsidR="00931BA5" w:rsidRPr="00B73D26">
        <w:fldChar w:fldCharType="end"/>
      </w:r>
    </w:p>
    <w:p w14:paraId="453B3144" w14:textId="77777777" w:rsidR="009E3CCC" w:rsidRPr="00537880" w:rsidRDefault="009E3CCC" w:rsidP="009E3CCC">
      <w:pPr>
        <w:tabs>
          <w:tab w:val="left" w:pos="720"/>
        </w:tabs>
        <w:spacing w:after="0"/>
      </w:pPr>
    </w:p>
    <w:p w14:paraId="653068CD" w14:textId="3BDF522E" w:rsidR="00C9304A" w:rsidRPr="001F4E1E" w:rsidRDefault="00C9304A" w:rsidP="005B4E2A">
      <w:pPr>
        <w:numPr>
          <w:ilvl w:val="0"/>
          <w:numId w:val="22"/>
        </w:numPr>
        <w:tabs>
          <w:tab w:val="left" w:pos="720"/>
        </w:tabs>
        <w:spacing w:after="0"/>
        <w:ind w:left="0" w:firstLine="0"/>
      </w:pPr>
      <w:r w:rsidRPr="00865510">
        <w:t xml:space="preserve">The </w:t>
      </w:r>
      <w:r w:rsidRPr="00865510">
        <w:rPr>
          <w:rFonts w:cs="Arial"/>
          <w:szCs w:val="22"/>
        </w:rPr>
        <w:t>Bell</w:t>
      </w:r>
      <w:r w:rsidRPr="00865510">
        <w:t xml:space="preserve"> Canada ESInet is connected to the PSTN so that PSTN destinations such as, for example,</w:t>
      </w:r>
      <w:r w:rsidRPr="00D85967">
        <w:t xml:space="preserve"> PSAP-initiated emergency callbacks, are reachable from the ESInet. </w:t>
      </w:r>
      <w:r w:rsidR="009E3CCC" w:rsidRPr="00D85967">
        <w:t xml:space="preserve"> </w:t>
      </w:r>
      <w:r w:rsidRPr="00D85967">
        <w:t>This interconnection is established through our IP/MPLS core network over our national transport network and utilizes SBCs and gateways.</w:t>
      </w:r>
      <w:r w:rsidR="009E3CCC" w:rsidRPr="00D85967">
        <w:t xml:space="preserve"> </w:t>
      </w:r>
      <w:r w:rsidRPr="00D85967">
        <w:t xml:space="preserve"> </w:t>
      </w:r>
      <w:r w:rsidRPr="00F465D0">
        <w:t xml:space="preserve">The SBCs normalize the SIP signalling while the gateways interwork IP voice communications protocols </w:t>
      </w:r>
      <w:r w:rsidR="00FE68BF">
        <w:t>with</w:t>
      </w:r>
      <w:r w:rsidRPr="00F465D0">
        <w:t xml:space="preserve"> legacy communications protocols.</w:t>
      </w:r>
    </w:p>
    <w:p w14:paraId="1EABD444" w14:textId="77777777" w:rsidR="009E3CCC" w:rsidRPr="00D85967" w:rsidRDefault="009E3CCC" w:rsidP="009E3CCC">
      <w:pPr>
        <w:tabs>
          <w:tab w:val="left" w:pos="720"/>
        </w:tabs>
        <w:spacing w:after="0"/>
      </w:pPr>
    </w:p>
    <w:p w14:paraId="0D317D3B" w14:textId="091FB7ED" w:rsidR="00C9304A" w:rsidRPr="00D85967" w:rsidRDefault="00C9304A" w:rsidP="005B4E2A">
      <w:pPr>
        <w:numPr>
          <w:ilvl w:val="0"/>
          <w:numId w:val="22"/>
        </w:numPr>
        <w:tabs>
          <w:tab w:val="left" w:pos="720"/>
        </w:tabs>
        <w:spacing w:after="0"/>
        <w:ind w:left="0" w:firstLine="0"/>
      </w:pPr>
      <w:r w:rsidRPr="00D85967">
        <w:t xml:space="preserve">This </w:t>
      </w:r>
      <w:r w:rsidRPr="00D85967">
        <w:rPr>
          <w:rFonts w:cs="Arial"/>
          <w:szCs w:val="22"/>
        </w:rPr>
        <w:t>cost</w:t>
      </w:r>
      <w:r w:rsidRPr="00D85967">
        <w:t xml:space="preserve"> study includes the costs of the national transport network and the IP/MPLS Core network, the SBCs and gateways that are used to establish the interconnection between the ESInet and the PSTN as well as </w:t>
      </w:r>
      <w:r w:rsidR="00C171B8">
        <w:t xml:space="preserve">the </w:t>
      </w:r>
      <w:r w:rsidRPr="00D85967">
        <w:t>labour costs associated with architecting, designing, engineering, configuring, deploying and testing these facilities.</w:t>
      </w:r>
    </w:p>
    <w:p w14:paraId="57505539" w14:textId="77777777" w:rsidR="009E3CCC" w:rsidRPr="00D85967" w:rsidRDefault="009E3CCC" w:rsidP="009E3CCC">
      <w:pPr>
        <w:tabs>
          <w:tab w:val="left" w:pos="720"/>
        </w:tabs>
        <w:spacing w:after="0"/>
      </w:pPr>
    </w:p>
    <w:p w14:paraId="3E9E0478" w14:textId="77777777" w:rsidR="00C9304A" w:rsidRPr="00D85967" w:rsidRDefault="00C9304A" w:rsidP="00714F40">
      <w:pPr>
        <w:pStyle w:val="Heading2"/>
      </w:pPr>
      <w:bookmarkStart w:id="196" w:name="_Ref63712399"/>
      <w:bookmarkStart w:id="197" w:name="_Toc63438087"/>
      <w:bookmarkStart w:id="198" w:name="_Toc63925053"/>
      <w:bookmarkStart w:id="199" w:name="_Toc67490860"/>
      <w:bookmarkStart w:id="200" w:name="_Toc85445657"/>
      <w:r w:rsidRPr="00D85967">
        <w:t>Inter-networking and Transport</w:t>
      </w:r>
      <w:bookmarkEnd w:id="196"/>
      <w:bookmarkEnd w:id="197"/>
      <w:bookmarkEnd w:id="198"/>
      <w:bookmarkEnd w:id="199"/>
      <w:bookmarkEnd w:id="200"/>
    </w:p>
    <w:p w14:paraId="0F0D8CAE" w14:textId="77777777" w:rsidR="009E3CCC" w:rsidRPr="00D85967" w:rsidRDefault="009E3CCC" w:rsidP="00E81BBB">
      <w:pPr>
        <w:tabs>
          <w:tab w:val="left" w:pos="720"/>
        </w:tabs>
        <w:spacing w:after="0"/>
      </w:pPr>
    </w:p>
    <w:p w14:paraId="4F1E46BC" w14:textId="71C98AD3" w:rsidR="00C9304A" w:rsidRPr="00B364CB" w:rsidRDefault="00C9304A" w:rsidP="00E81BBB">
      <w:pPr>
        <w:numPr>
          <w:ilvl w:val="0"/>
          <w:numId w:val="22"/>
        </w:numPr>
        <w:tabs>
          <w:tab w:val="left" w:pos="720"/>
        </w:tabs>
        <w:spacing w:after="0"/>
        <w:ind w:left="0" w:firstLine="0"/>
      </w:pPr>
      <w:r w:rsidRPr="00B364CB">
        <w:t xml:space="preserve">Bell </w:t>
      </w:r>
      <w:r w:rsidRPr="00B364CB">
        <w:rPr>
          <w:rFonts w:cs="Arial"/>
          <w:szCs w:val="22"/>
        </w:rPr>
        <w:t>Canada</w:t>
      </w:r>
      <w:r w:rsidR="00126790" w:rsidRPr="00B364CB">
        <w:rPr>
          <w:rFonts w:cs="Arial"/>
          <w:szCs w:val="22"/>
        </w:rPr>
        <w:t>'</w:t>
      </w:r>
      <w:r w:rsidRPr="00B364CB">
        <w:rPr>
          <w:rFonts w:cs="Arial"/>
          <w:szCs w:val="22"/>
        </w:rPr>
        <w:t>s</w:t>
      </w:r>
      <w:r w:rsidRPr="00260EB7">
        <w:t xml:space="preserve"> 9-1-1 serving territory is vast, currently covering more than half of Canada, from Manitoba to Newfoundland and Labrador.</w:t>
      </w:r>
      <w:r w:rsidR="009E3CCC" w:rsidRPr="00A1575C">
        <w:t xml:space="preserve"> </w:t>
      </w:r>
      <w:r w:rsidRPr="00940AC2">
        <w:t xml:space="preserve"> As previously mentioned, we have carefully selected our NG9-1-1 POI sites to facilitate ONPs</w:t>
      </w:r>
      <w:r w:rsidRPr="00464437">
        <w:t xml:space="preserve"> operating anywhere in </w:t>
      </w:r>
      <w:r w:rsidR="008D4D02" w:rsidRPr="00B73D26">
        <w:t xml:space="preserve">our </w:t>
      </w:r>
      <w:r w:rsidRPr="00B73D26">
        <w:t xml:space="preserve">9-1-1 serving territory to </w:t>
      </w:r>
      <w:r w:rsidR="00B364CB" w:rsidRPr="00AE7A81">
        <w:t xml:space="preserve">connect </w:t>
      </w:r>
      <w:r w:rsidRPr="00865510">
        <w:t xml:space="preserve">at two or more NG9-1-1 POIs. </w:t>
      </w:r>
      <w:r w:rsidR="009E3CCC" w:rsidRPr="00865510">
        <w:t xml:space="preserve"> </w:t>
      </w:r>
      <w:r w:rsidRPr="00865510">
        <w:t>NG9-1-1 POIs, NGCS service nodes and NG9-1-1 PSAPs served by IP VPN circuits are part of the ESI</w:t>
      </w:r>
      <w:r w:rsidRPr="00537880">
        <w:t>net, up to the various demarcation points.</w:t>
      </w:r>
    </w:p>
    <w:p w14:paraId="7AFE6F6E" w14:textId="77777777" w:rsidR="009E3CCC" w:rsidRPr="00D85967" w:rsidRDefault="009E3CCC" w:rsidP="00714F40">
      <w:pPr>
        <w:tabs>
          <w:tab w:val="left" w:pos="720"/>
        </w:tabs>
        <w:spacing w:after="0" w:line="240" w:lineRule="auto"/>
      </w:pPr>
    </w:p>
    <w:p w14:paraId="578C7DA7" w14:textId="55AAA8AD" w:rsidR="00C9304A" w:rsidRPr="00D85967" w:rsidRDefault="00C9304A" w:rsidP="005B4E2A">
      <w:pPr>
        <w:numPr>
          <w:ilvl w:val="0"/>
          <w:numId w:val="22"/>
        </w:numPr>
        <w:tabs>
          <w:tab w:val="left" w:pos="720"/>
        </w:tabs>
        <w:spacing w:after="0"/>
        <w:ind w:left="0" w:firstLine="0"/>
      </w:pPr>
      <w:r w:rsidRPr="00D85967">
        <w:t xml:space="preserve">We have a robust, redundant and fully diversified intelligent transport network that covers our entire footprint coast to coast. </w:t>
      </w:r>
      <w:r w:rsidR="009E3CCC" w:rsidRPr="00D85967">
        <w:t xml:space="preserve"> </w:t>
      </w:r>
      <w:r w:rsidRPr="00D85967">
        <w:t>Our IP/MPLS Core network rides on top of our national transport network and both together constitute the foundation of the Bell Canada ESInet.</w:t>
      </w:r>
    </w:p>
    <w:p w14:paraId="23DFE74E" w14:textId="77777777" w:rsidR="009E3CCC" w:rsidRPr="00D85967" w:rsidRDefault="009E3CCC" w:rsidP="009E3CCC">
      <w:pPr>
        <w:tabs>
          <w:tab w:val="left" w:pos="720"/>
        </w:tabs>
        <w:spacing w:after="0"/>
      </w:pPr>
    </w:p>
    <w:p w14:paraId="43BD43F6" w14:textId="32AA95C3" w:rsidR="00C9304A" w:rsidRPr="00D85967" w:rsidRDefault="00C9304A" w:rsidP="005B4E2A">
      <w:pPr>
        <w:numPr>
          <w:ilvl w:val="0"/>
          <w:numId w:val="22"/>
        </w:numPr>
        <w:tabs>
          <w:tab w:val="left" w:pos="720"/>
        </w:tabs>
        <w:spacing w:after="0"/>
        <w:ind w:left="0" w:firstLine="0"/>
      </w:pPr>
      <w:r w:rsidRPr="00D85967">
        <w:t xml:space="preserve">This </w:t>
      </w:r>
      <w:r w:rsidRPr="00D85967">
        <w:rPr>
          <w:rFonts w:cs="Arial"/>
          <w:szCs w:val="22"/>
        </w:rPr>
        <w:t>cost</w:t>
      </w:r>
      <w:r w:rsidRPr="00D85967">
        <w:t xml:space="preserve"> study includes the capacity cost associated with the national transport network and the IP/MPLS Core network that are used to establish the ESInet as well as </w:t>
      </w:r>
      <w:r w:rsidR="00C171B8">
        <w:t xml:space="preserve">the </w:t>
      </w:r>
      <w:r w:rsidRPr="00D85967">
        <w:t>labour costs associated with architecting, designing, engineering, configuring, deploying and testing these facilities.</w:t>
      </w:r>
    </w:p>
    <w:p w14:paraId="7426F1BD" w14:textId="77777777" w:rsidR="009E3CCC" w:rsidRPr="00D85967" w:rsidRDefault="009E3CCC" w:rsidP="009E3CCC">
      <w:pPr>
        <w:tabs>
          <w:tab w:val="left" w:pos="720"/>
        </w:tabs>
        <w:spacing w:after="0"/>
      </w:pPr>
    </w:p>
    <w:p w14:paraId="4EE51B78" w14:textId="0F9242CA" w:rsidR="00C9304A" w:rsidRPr="00D85967" w:rsidRDefault="00C9304A" w:rsidP="00714F40">
      <w:pPr>
        <w:pStyle w:val="Heading2"/>
      </w:pPr>
      <w:bookmarkStart w:id="201" w:name="_Ref63713278"/>
      <w:bookmarkStart w:id="202" w:name="_Ref63713282"/>
      <w:bookmarkStart w:id="203" w:name="_Toc63438088"/>
      <w:bookmarkStart w:id="204" w:name="_Toc63925054"/>
      <w:bookmarkStart w:id="205" w:name="_Toc67490861"/>
      <w:bookmarkStart w:id="206" w:name="_Toc85445658"/>
      <w:r w:rsidRPr="00D85967">
        <w:t>B9-1-1 SafetyNet (ESInet-based Default Routing Solution)</w:t>
      </w:r>
      <w:bookmarkEnd w:id="201"/>
      <w:bookmarkEnd w:id="202"/>
      <w:bookmarkEnd w:id="203"/>
      <w:bookmarkEnd w:id="204"/>
      <w:bookmarkEnd w:id="205"/>
      <w:bookmarkEnd w:id="206"/>
    </w:p>
    <w:p w14:paraId="7918F088" w14:textId="3CAE26D6" w:rsidR="009E3CCC" w:rsidRPr="00D85967" w:rsidRDefault="009E3CCC" w:rsidP="00714F40">
      <w:pPr>
        <w:spacing w:line="240" w:lineRule="auto"/>
      </w:pPr>
    </w:p>
    <w:p w14:paraId="5D0FE25A" w14:textId="3F7D48B7" w:rsidR="009E3CCC" w:rsidRPr="00D85967" w:rsidRDefault="009E3CCC" w:rsidP="009E3CCC">
      <w:pPr>
        <w:pStyle w:val="Caption"/>
        <w:spacing w:after="0" w:line="240" w:lineRule="auto"/>
        <w:jc w:val="center"/>
        <w:rPr>
          <w:sz w:val="22"/>
          <w:szCs w:val="22"/>
          <w:u w:val="single"/>
        </w:rPr>
      </w:pPr>
      <w:r w:rsidRPr="00D85967">
        <w:rPr>
          <w:sz w:val="22"/>
          <w:szCs w:val="22"/>
          <w:u w:val="single"/>
        </w:rPr>
        <w:t xml:space="preserve">Figure </w:t>
      </w:r>
      <w:r w:rsidRPr="00D85967">
        <w:rPr>
          <w:sz w:val="22"/>
          <w:szCs w:val="22"/>
          <w:u w:val="single"/>
        </w:rPr>
        <w:fldChar w:fldCharType="begin"/>
      </w:r>
      <w:r w:rsidRPr="00D85967">
        <w:rPr>
          <w:sz w:val="22"/>
          <w:szCs w:val="22"/>
          <w:u w:val="single"/>
        </w:rPr>
        <w:instrText xml:space="preserve"> SEQ Figure \* ARABIC </w:instrText>
      </w:r>
      <w:r w:rsidRPr="00D85967">
        <w:rPr>
          <w:sz w:val="22"/>
          <w:szCs w:val="22"/>
          <w:u w:val="single"/>
        </w:rPr>
        <w:fldChar w:fldCharType="separate"/>
      </w:r>
      <w:r w:rsidR="00FA60FD">
        <w:rPr>
          <w:noProof/>
          <w:sz w:val="22"/>
          <w:szCs w:val="22"/>
          <w:u w:val="single"/>
        </w:rPr>
        <w:t>12</w:t>
      </w:r>
      <w:r w:rsidRPr="00D85967">
        <w:rPr>
          <w:sz w:val="22"/>
          <w:szCs w:val="22"/>
          <w:u w:val="single"/>
        </w:rPr>
        <w:fldChar w:fldCharType="end"/>
      </w:r>
    </w:p>
    <w:p w14:paraId="4D5782E4" w14:textId="7785A4CA" w:rsidR="009E3CCC" w:rsidRPr="00D85967" w:rsidRDefault="009E3CCC" w:rsidP="009E3CCC">
      <w:pPr>
        <w:pStyle w:val="Caption"/>
        <w:spacing w:after="0" w:line="240" w:lineRule="auto"/>
        <w:jc w:val="center"/>
        <w:rPr>
          <w:sz w:val="22"/>
          <w:szCs w:val="22"/>
          <w:u w:val="single"/>
        </w:rPr>
      </w:pPr>
      <w:r w:rsidRPr="00D85967">
        <w:rPr>
          <w:sz w:val="22"/>
          <w:szCs w:val="22"/>
          <w:u w:val="single"/>
        </w:rPr>
        <w:t>B9-1-1 SafetyNet</w:t>
      </w:r>
    </w:p>
    <w:p w14:paraId="0014AA3A" w14:textId="77777777" w:rsidR="009E3CCC" w:rsidRPr="00D85967" w:rsidRDefault="009E3CCC" w:rsidP="00714F40">
      <w:pPr>
        <w:spacing w:after="0" w:line="240" w:lineRule="auto"/>
        <w:rPr>
          <w:szCs w:val="22"/>
        </w:rPr>
      </w:pPr>
    </w:p>
    <w:p w14:paraId="465BA209" w14:textId="0576EB5E" w:rsidR="00C9304A" w:rsidRPr="00D85967" w:rsidRDefault="009D5550" w:rsidP="009E3CCC">
      <w:pPr>
        <w:keepNext/>
        <w:spacing w:after="0" w:line="240" w:lineRule="auto"/>
        <w:jc w:val="center"/>
        <w:rPr>
          <w:rFonts w:cs="Arial"/>
          <w:szCs w:val="22"/>
        </w:rPr>
      </w:pPr>
      <w:r>
        <w:rPr>
          <w:szCs w:val="22"/>
        </w:rPr>
        <w:pict w14:anchorId="79C9977B">
          <v:shape id="_x0000_i1027" type="#_x0000_t75" style="width:404.25pt;height:97.5pt">
            <v:imagedata r:id="rId19" o:title=""/>
          </v:shape>
        </w:pict>
      </w:r>
    </w:p>
    <w:p w14:paraId="4DDCF644" w14:textId="77777777" w:rsidR="00931BA5" w:rsidRDefault="00931BA5" w:rsidP="00931BA5">
      <w:pPr>
        <w:spacing w:after="0"/>
      </w:pPr>
      <w:r>
        <w:t xml:space="preserve">Note: For colour codes, see </w:t>
      </w:r>
      <w:r w:rsidRPr="00B73D26">
        <w:fldChar w:fldCharType="begin"/>
      </w:r>
      <w:r w:rsidRPr="00B73D26">
        <w:instrText xml:space="preserve"> REF _Ref63256197 \h </w:instrText>
      </w:r>
      <w:r>
        <w:instrText xml:space="preserve"> \* MERGEFORMAT </w:instrText>
      </w:r>
      <w:r w:rsidRPr="00B73D26">
        <w:fldChar w:fldCharType="separate"/>
      </w:r>
      <w:r w:rsidRPr="00B73D26">
        <w:rPr>
          <w:u w:val="single"/>
        </w:rPr>
        <w:t xml:space="preserve">Figure </w:t>
      </w:r>
      <w:r w:rsidRPr="00B73D26">
        <w:rPr>
          <w:noProof/>
          <w:u w:val="single"/>
        </w:rPr>
        <w:t>1</w:t>
      </w:r>
      <w:r w:rsidRPr="00B73D26">
        <w:fldChar w:fldCharType="end"/>
      </w:r>
    </w:p>
    <w:p w14:paraId="71BA8F6B" w14:textId="77777777" w:rsidR="009E3CCC" w:rsidRPr="00D85967" w:rsidRDefault="009E3CCC" w:rsidP="00714F40">
      <w:pPr>
        <w:tabs>
          <w:tab w:val="left" w:pos="720"/>
        </w:tabs>
        <w:spacing w:after="0" w:line="240" w:lineRule="auto"/>
        <w:rPr>
          <w:rFonts w:cs="Arial"/>
        </w:rPr>
      </w:pPr>
    </w:p>
    <w:p w14:paraId="4D325E86" w14:textId="71D4346D" w:rsidR="00C9304A" w:rsidRPr="00D85967" w:rsidRDefault="00C9304A" w:rsidP="005B4E2A">
      <w:pPr>
        <w:numPr>
          <w:ilvl w:val="0"/>
          <w:numId w:val="22"/>
        </w:numPr>
        <w:tabs>
          <w:tab w:val="left" w:pos="720"/>
        </w:tabs>
        <w:spacing w:after="0"/>
        <w:ind w:left="0" w:firstLine="0"/>
        <w:rPr>
          <w:rFonts w:cs="Arial"/>
        </w:rPr>
      </w:pPr>
      <w:r w:rsidRPr="00D85967">
        <w:rPr>
          <w:rFonts w:cs="Arial"/>
        </w:rPr>
        <w:t xml:space="preserve">In TRP 2019-66, the Commission recognized that with NG9-1-1, if the location of the calling device or the caller is unknown or unreadable at call setup, it would be impossible to route the call to the appropriate or designated PSAP as routing is based on location information associated with the 9-1-1 call in NG9-1-1. </w:t>
      </w:r>
      <w:r w:rsidR="00742651" w:rsidRPr="00D85967">
        <w:rPr>
          <w:rFonts w:cs="Arial"/>
        </w:rPr>
        <w:t xml:space="preserve"> </w:t>
      </w:r>
      <w:r w:rsidRPr="00D85967">
        <w:rPr>
          <w:rFonts w:cs="Arial"/>
        </w:rPr>
        <w:t>Accordingly, the Commission directed TSPs and NG9-1-1 network providers to have arrangements in place for default 9-1-1 call routing with a third party call centre, such as those used for nomadic Voice over Internet Protocol (VoIP) calls</w:t>
      </w:r>
      <w:r w:rsidRPr="00D85967">
        <w:rPr>
          <w:rStyle w:val="FootnoteReference"/>
          <w:rFonts w:cs="Arial"/>
        </w:rPr>
        <w:footnoteReference w:id="18"/>
      </w:r>
      <w:r w:rsidRPr="00D85967">
        <w:rPr>
          <w:rFonts w:cs="Arial"/>
        </w:rPr>
        <w:t>.</w:t>
      </w:r>
    </w:p>
    <w:p w14:paraId="2DE1CE05" w14:textId="77777777" w:rsidR="00742651" w:rsidRPr="00D85967" w:rsidRDefault="00742651" w:rsidP="00742651">
      <w:pPr>
        <w:tabs>
          <w:tab w:val="left" w:pos="720"/>
        </w:tabs>
        <w:spacing w:after="0"/>
        <w:rPr>
          <w:rFonts w:cs="Arial"/>
        </w:rPr>
      </w:pPr>
    </w:p>
    <w:p w14:paraId="20612348" w14:textId="14286266" w:rsidR="00C9304A" w:rsidRPr="00D85967" w:rsidRDefault="00CF1C6D" w:rsidP="005B4E2A">
      <w:pPr>
        <w:numPr>
          <w:ilvl w:val="0"/>
          <w:numId w:val="22"/>
        </w:numPr>
        <w:tabs>
          <w:tab w:val="left" w:pos="720"/>
        </w:tabs>
        <w:spacing w:after="0"/>
        <w:ind w:left="0" w:firstLine="0"/>
        <w:rPr>
          <w:rFonts w:cs="Arial"/>
        </w:rPr>
      </w:pPr>
      <w:r>
        <w:rPr>
          <w:rFonts w:cs="Arial"/>
        </w:rPr>
        <w:br w:type="page"/>
      </w:r>
      <w:r w:rsidR="00C9304A" w:rsidRPr="00D85967">
        <w:rPr>
          <w:rFonts w:cs="Arial"/>
        </w:rPr>
        <w:t>The Bell Canada NG9-1-1 network incorporates a B9-1-1 SafetyNet solution to address NG9</w:t>
      </w:r>
      <w:r w:rsidR="00C9304A" w:rsidRPr="00D85967">
        <w:rPr>
          <w:rFonts w:cs="Arial"/>
        </w:rPr>
        <w:noBreakHyphen/>
        <w:t>1</w:t>
      </w:r>
      <w:r w:rsidR="00C9304A" w:rsidRPr="00D85967">
        <w:rPr>
          <w:rFonts w:cs="Arial"/>
        </w:rPr>
        <w:noBreakHyphen/>
        <w:t xml:space="preserve">1 calls that are presented to our ESInet/NGCS with unknown, unreadable or otherwise non-routable location information. </w:t>
      </w:r>
      <w:r w:rsidR="00742651" w:rsidRPr="00D85967">
        <w:rPr>
          <w:rFonts w:cs="Arial"/>
        </w:rPr>
        <w:t xml:space="preserve"> </w:t>
      </w:r>
      <w:r w:rsidR="00C9304A" w:rsidRPr="00D85967">
        <w:rPr>
          <w:rFonts w:cs="Arial"/>
        </w:rPr>
        <w:t>In such circumstances, the NGCS is provisioned with default routing logic that will route such calls to its B9-1-1 SafetyNet implementation.</w:t>
      </w:r>
    </w:p>
    <w:p w14:paraId="45173310" w14:textId="77777777" w:rsidR="00742651" w:rsidRPr="00D85967" w:rsidRDefault="00742651" w:rsidP="00E70704">
      <w:pPr>
        <w:tabs>
          <w:tab w:val="left" w:pos="720"/>
        </w:tabs>
        <w:spacing w:after="0" w:line="240" w:lineRule="auto"/>
        <w:rPr>
          <w:rFonts w:cs="Arial"/>
        </w:rPr>
      </w:pPr>
    </w:p>
    <w:p w14:paraId="49934A83" w14:textId="387CE187" w:rsidR="00C9304A" w:rsidRPr="00D85967" w:rsidRDefault="00C9304A" w:rsidP="005B4E2A">
      <w:pPr>
        <w:numPr>
          <w:ilvl w:val="0"/>
          <w:numId w:val="22"/>
        </w:numPr>
        <w:tabs>
          <w:tab w:val="left" w:pos="720"/>
        </w:tabs>
        <w:spacing w:after="0"/>
        <w:ind w:left="0" w:firstLine="0"/>
      </w:pPr>
      <w:r w:rsidRPr="00D85967">
        <w:t>Our B9-1-1 SafetyNet solution leverages our Operator Services platform and network, and is deployed in two phases.</w:t>
      </w:r>
    </w:p>
    <w:p w14:paraId="29E4BBC8" w14:textId="77777777" w:rsidR="00742651" w:rsidRPr="00D85967" w:rsidRDefault="00742651" w:rsidP="00E70704">
      <w:pPr>
        <w:tabs>
          <w:tab w:val="left" w:pos="720"/>
        </w:tabs>
        <w:spacing w:after="0" w:line="240" w:lineRule="auto"/>
      </w:pPr>
    </w:p>
    <w:p w14:paraId="329E56C3" w14:textId="009C9BA2" w:rsidR="00C9304A" w:rsidRPr="00CA43C5" w:rsidRDefault="00C9304A" w:rsidP="00D050F2">
      <w:pPr>
        <w:numPr>
          <w:ilvl w:val="0"/>
          <w:numId w:val="22"/>
        </w:numPr>
        <w:tabs>
          <w:tab w:val="left" w:pos="720"/>
          <w:tab w:val="left" w:pos="3150"/>
          <w:tab w:val="left" w:pos="5850"/>
          <w:tab w:val="left" w:pos="8190"/>
        </w:tabs>
        <w:spacing w:after="0"/>
        <w:ind w:left="0" w:firstLine="0"/>
        <w:rPr>
          <w:rFonts w:cs="Arial"/>
          <w:b/>
          <w:lang w:eastAsia="en-US"/>
        </w:rPr>
      </w:pPr>
      <w:r w:rsidRPr="00D85967">
        <w:t xml:space="preserve">In Phase 1, which is in place for the launch date of the NG9-1-1 service, ESInet-based default routed voice calls will be directed to our legacy Operator Services platform and network. </w:t>
      </w:r>
      <w:r w:rsidR="00742651" w:rsidRPr="00D85967">
        <w:t xml:space="preserve"> </w:t>
      </w:r>
      <w:r w:rsidRPr="00D85967">
        <w:t xml:space="preserve">This is accomplished through a connection between the two networks utilizing our IP/MPLS core network over our national transport network, and SBCs and gateways. </w:t>
      </w:r>
      <w:r w:rsidR="00742651" w:rsidRPr="00D85967">
        <w:t xml:space="preserve"> </w:t>
      </w:r>
      <w:r w:rsidRPr="00D85967">
        <w:t xml:space="preserve">The SBCs normalize the SIP signalling while the gateways interwork IP voice communications protocols </w:t>
      </w:r>
      <w:r w:rsidR="00FE68BF">
        <w:t xml:space="preserve">with </w:t>
      </w:r>
      <w:r w:rsidRPr="00D85967">
        <w:t>legacy communications protocols</w:t>
      </w:r>
      <w:r w:rsidRPr="001F4E1E">
        <w:t>.</w:t>
      </w:r>
      <w:r w:rsidR="00CA43C5">
        <w:t xml:space="preserve">  </w:t>
      </w:r>
      <w:r w:rsidRPr="00D85967">
        <w:t xml:space="preserve">These calls are then sent to an NG9-1-1 specific call queue and call taking solution sized to accommodate 5% of </w:t>
      </w:r>
      <w:r w:rsidR="00B57E39" w:rsidRPr="00B364CB">
        <w:t>the</w:t>
      </w:r>
      <w:r w:rsidR="00B57E39">
        <w:t xml:space="preserve"> </w:t>
      </w:r>
      <w:r w:rsidRPr="00D85967">
        <w:t xml:space="preserve">total NG9-1-1 calls being default routed at any given time. </w:t>
      </w:r>
      <w:r w:rsidR="00742651" w:rsidRPr="00D85967">
        <w:t xml:space="preserve"> </w:t>
      </w:r>
      <w:r w:rsidRPr="00D85967">
        <w:t>S</w:t>
      </w:r>
      <w:r w:rsidRPr="00D85967">
        <w:rPr>
          <w:rFonts w:cs="Arial"/>
          <w:lang w:eastAsia="en-US"/>
        </w:rPr>
        <w:t xml:space="preserve">taffing levels were established based on </w:t>
      </w:r>
      <w:r w:rsidR="00296155" w:rsidRPr="00B44909">
        <w:rPr>
          <w:rFonts w:cs="Arial"/>
          <w:highlight w:val="yellow"/>
          <w:lang w:eastAsia="en-US"/>
        </w:rPr>
        <w:t>#</w:t>
      </w:r>
      <w:r w:rsidR="00D050F2">
        <w:rPr>
          <w:rFonts w:cs="Arial"/>
          <w:highlight w:val="yellow"/>
          <w:lang w:eastAsia="en-US"/>
        </w:rPr>
        <w:tab/>
      </w:r>
      <w:r w:rsidRPr="00D85967">
        <w:rPr>
          <w:rFonts w:cs="Arial"/>
          <w:highlight w:val="yellow"/>
          <w:lang w:eastAsia="en-US"/>
        </w:rPr>
        <w:t>#</w:t>
      </w:r>
      <w:r w:rsidRPr="00D85967">
        <w:rPr>
          <w:rFonts w:cs="Arial"/>
          <w:lang w:eastAsia="en-US"/>
        </w:rPr>
        <w:t xml:space="preserve"> seconds of average handling time per call, which translates to </w:t>
      </w:r>
      <w:r w:rsidR="00296155" w:rsidRPr="00B44909">
        <w:rPr>
          <w:rFonts w:cs="Arial"/>
          <w:highlight w:val="yellow"/>
          <w:lang w:eastAsia="en-US"/>
        </w:rPr>
        <w:t>#</w:t>
      </w:r>
      <w:r w:rsidR="00D050F2">
        <w:rPr>
          <w:rFonts w:cs="Arial"/>
          <w:highlight w:val="yellow"/>
          <w:lang w:eastAsia="en-US"/>
        </w:rPr>
        <w:tab/>
      </w:r>
      <w:r w:rsidRPr="00D85967">
        <w:rPr>
          <w:rFonts w:cs="Arial"/>
          <w:highlight w:val="yellow"/>
          <w:lang w:eastAsia="en-US"/>
        </w:rPr>
        <w:t>#</w:t>
      </w:r>
      <w:r w:rsidRPr="00D85967">
        <w:rPr>
          <w:rFonts w:cs="Arial"/>
          <w:lang w:eastAsia="en-US"/>
        </w:rPr>
        <w:t xml:space="preserve"> dedicated, specifically trained and accredited agents, ramped up in 15 months based on expected network access services (NAS) demand. </w:t>
      </w:r>
      <w:r w:rsidR="00742651" w:rsidRPr="00D85967">
        <w:rPr>
          <w:rFonts w:cs="Arial"/>
          <w:lang w:eastAsia="en-US"/>
        </w:rPr>
        <w:t xml:space="preserve"> </w:t>
      </w:r>
      <w:r w:rsidRPr="00D85967">
        <w:rPr>
          <w:rFonts w:cs="Arial"/>
          <w:lang w:eastAsia="en-US"/>
        </w:rPr>
        <w:t xml:space="preserve">For each default routed NG9-1-1 call, the agent confirms verbally the location of the caller, determines to which PSAP the call is to be sent and then warm transfers the call to the appropriate PSAP. </w:t>
      </w:r>
      <w:r w:rsidR="00742651" w:rsidRPr="00D85967">
        <w:rPr>
          <w:rFonts w:cs="Arial"/>
          <w:lang w:eastAsia="en-US"/>
        </w:rPr>
        <w:t xml:space="preserve"> </w:t>
      </w:r>
      <w:r w:rsidRPr="00D85967">
        <w:rPr>
          <w:rFonts w:cs="Arial"/>
          <w:lang w:eastAsia="en-US"/>
        </w:rPr>
        <w:t>Should the volume of default routed calls excee</w:t>
      </w:r>
      <w:r w:rsidRPr="00B364CB">
        <w:rPr>
          <w:rFonts w:cs="Arial"/>
          <w:lang w:eastAsia="en-US"/>
        </w:rPr>
        <w:t>d</w:t>
      </w:r>
      <w:r w:rsidRPr="00D85967">
        <w:rPr>
          <w:rFonts w:cs="Arial"/>
          <w:lang w:eastAsia="en-US"/>
        </w:rPr>
        <w:t xml:space="preserve"> at any given time the 5% kick-out rate, up to 100% for highly unlikely situations such as a total NG9-1-1 network outage, we will implement a disaster recovery strategy to respond to such high volumes that will engage up to </w:t>
      </w:r>
      <w:r w:rsidR="00296155" w:rsidRPr="00E55132">
        <w:rPr>
          <w:rFonts w:cs="Arial"/>
          <w:highlight w:val="yellow"/>
          <w:lang w:eastAsia="en-US"/>
        </w:rPr>
        <w:t>#</w:t>
      </w:r>
      <w:r w:rsidR="00D050F2">
        <w:rPr>
          <w:rFonts w:cs="Arial"/>
          <w:highlight w:val="yellow"/>
          <w:lang w:eastAsia="en-US"/>
        </w:rPr>
        <w:tab/>
      </w:r>
      <w:r w:rsidRPr="00D85967">
        <w:rPr>
          <w:rFonts w:cs="Arial"/>
          <w:highlight w:val="yellow"/>
          <w:lang w:eastAsia="en-US"/>
        </w:rPr>
        <w:t>#</w:t>
      </w:r>
      <w:r w:rsidRPr="00D85967">
        <w:rPr>
          <w:rFonts w:cs="Arial"/>
          <w:lang w:eastAsia="en-US"/>
        </w:rPr>
        <w:t xml:space="preserve"> additional agents. </w:t>
      </w:r>
      <w:r w:rsidR="00742651" w:rsidRPr="00D85967">
        <w:rPr>
          <w:rFonts w:cs="Arial"/>
          <w:lang w:eastAsia="en-US"/>
        </w:rPr>
        <w:t xml:space="preserve"> </w:t>
      </w:r>
      <w:r w:rsidRPr="00D85967">
        <w:rPr>
          <w:rFonts w:cs="Arial"/>
          <w:lang w:eastAsia="en-US"/>
        </w:rPr>
        <w:t>These agents will be using specialized and proprietary software to aid in determining the appropria</w:t>
      </w:r>
      <w:r w:rsidRPr="00260EB7">
        <w:rPr>
          <w:rFonts w:cs="Arial"/>
          <w:lang w:eastAsia="en-US"/>
        </w:rPr>
        <w:t>te</w:t>
      </w:r>
      <w:r w:rsidRPr="00D85967">
        <w:rPr>
          <w:rFonts w:cs="Arial"/>
          <w:lang w:eastAsia="en-US"/>
        </w:rPr>
        <w:t xml:space="preserve"> PSAP to send the call to. </w:t>
      </w:r>
      <w:r w:rsidR="00E76BD2" w:rsidRPr="00D85967">
        <w:rPr>
          <w:rFonts w:cs="Arial"/>
          <w:lang w:eastAsia="en-US"/>
        </w:rPr>
        <w:t xml:space="preserve"> </w:t>
      </w:r>
      <w:r w:rsidRPr="00D85967">
        <w:rPr>
          <w:rFonts w:cs="Arial"/>
          <w:lang w:eastAsia="en-US"/>
        </w:rPr>
        <w:t>Agents and managers will be trained on NG9-1-1 and the specialized and proprietary software, with quarterly refreshers</w:t>
      </w:r>
      <w:r w:rsidRPr="00865510">
        <w:rPr>
          <w:rFonts w:cs="Arial"/>
          <w:lang w:eastAsia="en-US"/>
        </w:rPr>
        <w:t xml:space="preserve">. </w:t>
      </w:r>
      <w:r w:rsidR="00E76BD2" w:rsidRPr="00865510">
        <w:rPr>
          <w:rFonts w:cs="Arial"/>
          <w:lang w:eastAsia="en-US"/>
        </w:rPr>
        <w:t xml:space="preserve"> </w:t>
      </w:r>
      <w:r w:rsidRPr="00865510">
        <w:rPr>
          <w:rFonts w:cs="Arial"/>
          <w:lang w:eastAsia="en-US"/>
        </w:rPr>
        <w:t xml:space="preserve">This disaster recovery plan will be in place by the </w:t>
      </w:r>
      <w:r w:rsidR="00E52328" w:rsidRPr="00CA43C5">
        <w:rPr>
          <w:rFonts w:cs="Arial"/>
          <w:lang w:eastAsia="en-US"/>
        </w:rPr>
        <w:t xml:space="preserve">second </w:t>
      </w:r>
      <w:r w:rsidRPr="00865510">
        <w:rPr>
          <w:rFonts w:cs="Arial"/>
          <w:lang w:eastAsia="en-US"/>
        </w:rPr>
        <w:t>quarter of 202</w:t>
      </w:r>
      <w:r w:rsidR="00746D0C" w:rsidRPr="00865510">
        <w:rPr>
          <w:rFonts w:cs="Arial"/>
          <w:lang w:eastAsia="en-US"/>
        </w:rPr>
        <w:t>2</w:t>
      </w:r>
      <w:r w:rsidRPr="00865510">
        <w:rPr>
          <w:rFonts w:cs="Arial"/>
          <w:lang w:eastAsia="en-US"/>
        </w:rPr>
        <w:t>.</w:t>
      </w:r>
    </w:p>
    <w:p w14:paraId="704AE708" w14:textId="77777777" w:rsidR="00742651" w:rsidRPr="00865510" w:rsidRDefault="00742651" w:rsidP="00E70704">
      <w:pPr>
        <w:tabs>
          <w:tab w:val="left" w:pos="720"/>
        </w:tabs>
        <w:spacing w:after="0" w:line="240" w:lineRule="auto"/>
        <w:rPr>
          <w:rFonts w:cs="Arial"/>
          <w:lang w:eastAsia="en-US"/>
        </w:rPr>
      </w:pPr>
    </w:p>
    <w:p w14:paraId="7F734224" w14:textId="209F9BD5" w:rsidR="00C9304A" w:rsidRPr="00D85967" w:rsidRDefault="00C9304A" w:rsidP="005B4E2A">
      <w:pPr>
        <w:numPr>
          <w:ilvl w:val="0"/>
          <w:numId w:val="22"/>
        </w:numPr>
        <w:tabs>
          <w:tab w:val="left" w:pos="720"/>
        </w:tabs>
        <w:spacing w:after="0"/>
        <w:ind w:left="0" w:firstLine="0"/>
        <w:rPr>
          <w:rFonts w:cs="Arial"/>
        </w:rPr>
      </w:pPr>
      <w:r w:rsidRPr="00537880">
        <w:rPr>
          <w:rFonts w:cs="Arial"/>
          <w:lang w:eastAsia="en-US"/>
        </w:rPr>
        <w:t xml:space="preserve">Building on Phase 1 above, Phase 2, which is planned to be implemented </w:t>
      </w:r>
      <w:r w:rsidR="00746D0C" w:rsidRPr="00865510">
        <w:rPr>
          <w:rFonts w:cs="Arial"/>
          <w:lang w:eastAsia="en-US"/>
        </w:rPr>
        <w:t xml:space="preserve">in </w:t>
      </w:r>
      <w:r w:rsidRPr="00865510">
        <w:rPr>
          <w:rFonts w:cs="Arial"/>
          <w:lang w:eastAsia="en-US"/>
        </w:rPr>
        <w:t>the second quarter of 2022, will upgrade the network topology</w:t>
      </w:r>
      <w:r w:rsidRPr="00D85967">
        <w:rPr>
          <w:rFonts w:cs="Arial"/>
          <w:lang w:eastAsia="en-US"/>
        </w:rPr>
        <w:t xml:space="preserve"> and agent workstations i</w:t>
      </w:r>
      <w:r w:rsidRPr="00D85967">
        <w:rPr>
          <w:rFonts w:cs="Arial"/>
        </w:rPr>
        <w:t>n order to natively receive IP-based calls to</w:t>
      </w:r>
      <w:r w:rsidR="00E76BD2" w:rsidRPr="00D85967">
        <w:rPr>
          <w:rFonts w:cs="Arial"/>
        </w:rPr>
        <w:t xml:space="preserve"> handle real time texting (RTT9</w:t>
      </w:r>
      <w:r w:rsidR="00E76BD2" w:rsidRPr="00D85967">
        <w:rPr>
          <w:rFonts w:cs="Arial"/>
        </w:rPr>
        <w:noBreakHyphen/>
      </w:r>
      <w:r w:rsidRPr="00D85967">
        <w:rPr>
          <w:rFonts w:cs="Arial"/>
        </w:rPr>
        <w:t xml:space="preserve">1-1) in addition to native VoIP calls. </w:t>
      </w:r>
      <w:r w:rsidR="00E76BD2" w:rsidRPr="00D85967">
        <w:rPr>
          <w:rFonts w:cs="Arial"/>
        </w:rPr>
        <w:t xml:space="preserve"> </w:t>
      </w:r>
      <w:r w:rsidRPr="00D85967">
        <w:rPr>
          <w:rFonts w:cs="Arial"/>
        </w:rPr>
        <w:t>Further, this new network topology and upgraded agent workstations will be ready to enable warm transfers directly to the ESInet, once a solution is defined for interconnecting third party call originations on the ESInet.</w:t>
      </w:r>
    </w:p>
    <w:p w14:paraId="7E85AD14" w14:textId="1CDE6FF0" w:rsidR="00E76BD2" w:rsidRDefault="00E76BD2" w:rsidP="00E70704">
      <w:pPr>
        <w:tabs>
          <w:tab w:val="left" w:pos="720"/>
        </w:tabs>
        <w:spacing w:after="0" w:line="240" w:lineRule="auto"/>
        <w:rPr>
          <w:rFonts w:cs="Arial"/>
        </w:rPr>
      </w:pPr>
    </w:p>
    <w:p w14:paraId="1C791E69" w14:textId="32278159" w:rsidR="00E70704" w:rsidRDefault="00E70704" w:rsidP="00E70704">
      <w:pPr>
        <w:tabs>
          <w:tab w:val="left" w:pos="720"/>
        </w:tabs>
        <w:spacing w:after="0" w:line="240" w:lineRule="auto"/>
        <w:rPr>
          <w:rFonts w:cs="Arial"/>
        </w:rPr>
      </w:pPr>
      <w:r w:rsidRPr="00E70704">
        <w:rPr>
          <w:rFonts w:cs="Arial"/>
          <w:highlight w:val="yellow"/>
        </w:rPr>
        <w:t># Filed in confidence with the CRTC.</w:t>
      </w:r>
    </w:p>
    <w:p w14:paraId="03BD4DFA" w14:textId="7774284C" w:rsidR="00C9304A" w:rsidRPr="00D85967" w:rsidRDefault="00C9304A" w:rsidP="005B4E2A">
      <w:pPr>
        <w:numPr>
          <w:ilvl w:val="0"/>
          <w:numId w:val="22"/>
        </w:numPr>
        <w:tabs>
          <w:tab w:val="left" w:pos="720"/>
        </w:tabs>
        <w:spacing w:after="0"/>
        <w:ind w:left="0" w:firstLine="0"/>
      </w:pPr>
      <w:r w:rsidRPr="00D85967">
        <w:t xml:space="preserve">The cost </w:t>
      </w:r>
      <w:r w:rsidRPr="00D85967">
        <w:rPr>
          <w:rFonts w:cs="Arial"/>
          <w:szCs w:val="22"/>
        </w:rPr>
        <w:t>study</w:t>
      </w:r>
      <w:r w:rsidRPr="00D85967">
        <w:t xml:space="preserve"> includes the costs of the national transport network and the IP/MPLS Core network, SBCs and gateways that are used to establish the interconnection between the ESInet and </w:t>
      </w:r>
      <w:r w:rsidRPr="00D85967">
        <w:rPr>
          <w:rFonts w:cs="Arial"/>
        </w:rPr>
        <w:t>the Bell Operator services platform and network in Phase 1 and Phase 2, the costs to upgrade the Operator Services platform, network and workstations in Phase 2, the costs of the specialized and proprietary software as well as the cost for staffing, training and certifying SafetyNet and disaster recovery agents.</w:t>
      </w:r>
      <w:r w:rsidR="00E76BD2" w:rsidRPr="00D85967">
        <w:rPr>
          <w:rFonts w:cs="Arial"/>
        </w:rPr>
        <w:t xml:space="preserve"> </w:t>
      </w:r>
      <w:r w:rsidRPr="00D85967">
        <w:rPr>
          <w:rFonts w:cs="Arial"/>
        </w:rPr>
        <w:t xml:space="preserve"> </w:t>
      </w:r>
      <w:r w:rsidR="00214B6C">
        <w:rPr>
          <w:rFonts w:cs="Arial"/>
        </w:rPr>
        <w:t>It a</w:t>
      </w:r>
      <w:r w:rsidRPr="00D85967">
        <w:rPr>
          <w:rFonts w:cs="Arial"/>
        </w:rPr>
        <w:t xml:space="preserve">lso includes </w:t>
      </w:r>
      <w:r w:rsidRPr="00D85967">
        <w:t>the labour costs associated with architecting, designing, engineering, configuring, deploying and testing these facilities.</w:t>
      </w:r>
    </w:p>
    <w:p w14:paraId="02281B3A" w14:textId="77777777" w:rsidR="00E76BD2" w:rsidRPr="00D85967" w:rsidRDefault="00E76BD2" w:rsidP="00E76BD2">
      <w:pPr>
        <w:tabs>
          <w:tab w:val="left" w:pos="720"/>
        </w:tabs>
        <w:spacing w:after="0"/>
      </w:pPr>
    </w:p>
    <w:p w14:paraId="10651CB5" w14:textId="77777777" w:rsidR="00C9304A" w:rsidRPr="00D85967" w:rsidRDefault="00C9304A" w:rsidP="00714F40">
      <w:pPr>
        <w:pStyle w:val="Heading2"/>
      </w:pPr>
      <w:bookmarkStart w:id="207" w:name="_Ref63713119"/>
      <w:bookmarkStart w:id="208" w:name="_Toc63438089"/>
      <w:bookmarkStart w:id="209" w:name="_Toc63925055"/>
      <w:bookmarkStart w:id="210" w:name="_Toc67490862"/>
      <w:bookmarkStart w:id="211" w:name="_Toc85445659"/>
      <w:r w:rsidRPr="00D85967">
        <w:t>NG9-1-1 Laboratories</w:t>
      </w:r>
      <w:bookmarkEnd w:id="207"/>
      <w:bookmarkEnd w:id="208"/>
      <w:bookmarkEnd w:id="209"/>
      <w:bookmarkEnd w:id="210"/>
      <w:bookmarkEnd w:id="211"/>
    </w:p>
    <w:p w14:paraId="6B9025AA" w14:textId="77777777" w:rsidR="00E76BD2" w:rsidRPr="00D85967" w:rsidRDefault="00E76BD2" w:rsidP="00E76BD2">
      <w:pPr>
        <w:tabs>
          <w:tab w:val="left" w:pos="720"/>
        </w:tabs>
        <w:spacing w:after="0"/>
      </w:pPr>
    </w:p>
    <w:p w14:paraId="49CBF92B" w14:textId="59DCF0BD" w:rsidR="00C9304A" w:rsidRPr="00D85967" w:rsidRDefault="00C9304A" w:rsidP="005B4E2A">
      <w:pPr>
        <w:numPr>
          <w:ilvl w:val="0"/>
          <w:numId w:val="22"/>
        </w:numPr>
        <w:tabs>
          <w:tab w:val="left" w:pos="720"/>
        </w:tabs>
        <w:spacing w:after="0"/>
        <w:ind w:left="0" w:firstLine="0"/>
      </w:pPr>
      <w:r w:rsidRPr="00D85967">
        <w:t xml:space="preserve">Nothing is implemented on our network without passing through stringent testing in our labs. </w:t>
      </w:r>
      <w:r w:rsidR="00E76BD2" w:rsidRPr="00D85967">
        <w:t xml:space="preserve"> </w:t>
      </w:r>
      <w:r w:rsidRPr="00D85967">
        <w:t xml:space="preserve">In addition, we developed a large portion of </w:t>
      </w:r>
      <w:r w:rsidR="00A204B2" w:rsidRPr="00260EB7">
        <w:t>the</w:t>
      </w:r>
      <w:r w:rsidR="00A204B2">
        <w:t xml:space="preserve"> </w:t>
      </w:r>
      <w:r w:rsidRPr="00D85967">
        <w:t>NGCS in-house and as such, development labs are required.</w:t>
      </w:r>
      <w:r w:rsidR="00E76BD2" w:rsidRPr="00D85967">
        <w:t xml:space="preserve"> </w:t>
      </w:r>
      <w:r w:rsidRPr="00D85967">
        <w:t xml:space="preserve"> Lab environments are integral to our service continuity process and are used throughout the life cycle of the NG9-1-1 service, from inception until end of life. </w:t>
      </w:r>
      <w:r w:rsidR="00E76BD2" w:rsidRPr="00D85967">
        <w:t xml:space="preserve"> </w:t>
      </w:r>
      <w:r w:rsidRPr="00D85967">
        <w:t>Each and every change, be it a software bug fix, a new firmware or software release or the introduction of a new service will pass through one or more lab testing cycles.</w:t>
      </w:r>
      <w:r w:rsidR="00E76BD2" w:rsidRPr="00D85967">
        <w:t xml:space="preserve"> </w:t>
      </w:r>
      <w:r w:rsidRPr="00D85967">
        <w:t xml:space="preserve"> Consequently, these lab facilities are for internal use only and cannot be shared. </w:t>
      </w:r>
      <w:r w:rsidR="00E76BD2" w:rsidRPr="00D85967">
        <w:t xml:space="preserve"> </w:t>
      </w:r>
      <w:r w:rsidRPr="00D85967">
        <w:t>For NG9-1-1, we built, manage and operate the following lab facilities:</w:t>
      </w:r>
    </w:p>
    <w:p w14:paraId="3985F966" w14:textId="77777777" w:rsidR="00E76BD2" w:rsidRPr="00D85967" w:rsidRDefault="00E76BD2" w:rsidP="00E76BD2">
      <w:pPr>
        <w:tabs>
          <w:tab w:val="left" w:pos="720"/>
        </w:tabs>
        <w:spacing w:after="0" w:line="240" w:lineRule="auto"/>
      </w:pPr>
    </w:p>
    <w:p w14:paraId="3122BA3E" w14:textId="77777777" w:rsidR="00C9304A" w:rsidRPr="00D85967" w:rsidRDefault="00C9304A" w:rsidP="00E76BD2">
      <w:pPr>
        <w:numPr>
          <w:ilvl w:val="0"/>
          <w:numId w:val="30"/>
        </w:numPr>
        <w:spacing w:after="0"/>
        <w:ind w:left="1440" w:hanging="720"/>
      </w:pPr>
      <w:r w:rsidRPr="00D85967">
        <w:t>Software applications development lab environment;</w:t>
      </w:r>
    </w:p>
    <w:p w14:paraId="1C4FAB47" w14:textId="77777777" w:rsidR="00C9304A" w:rsidRPr="00D85967" w:rsidRDefault="00C9304A" w:rsidP="00E76BD2">
      <w:pPr>
        <w:numPr>
          <w:ilvl w:val="0"/>
          <w:numId w:val="30"/>
        </w:numPr>
        <w:spacing w:after="0"/>
        <w:ind w:left="1440" w:hanging="720"/>
      </w:pPr>
      <w:r w:rsidRPr="00D85967">
        <w:t>Unit and integration testing lab environment;</w:t>
      </w:r>
    </w:p>
    <w:p w14:paraId="376A7299" w14:textId="77777777" w:rsidR="00C9304A" w:rsidRPr="00D85967" w:rsidRDefault="00C9304A" w:rsidP="00E76BD2">
      <w:pPr>
        <w:numPr>
          <w:ilvl w:val="0"/>
          <w:numId w:val="30"/>
        </w:numPr>
        <w:spacing w:after="0"/>
        <w:ind w:left="1440" w:hanging="720"/>
      </w:pPr>
      <w:r w:rsidRPr="00D85967">
        <w:t>System integration testing lab environment;</w:t>
      </w:r>
    </w:p>
    <w:p w14:paraId="09BB2D14" w14:textId="77777777" w:rsidR="00C9304A" w:rsidRPr="00127BB0" w:rsidRDefault="00C9304A" w:rsidP="00E76BD2">
      <w:pPr>
        <w:numPr>
          <w:ilvl w:val="0"/>
          <w:numId w:val="30"/>
        </w:numPr>
        <w:spacing w:after="0"/>
        <w:ind w:left="1440" w:hanging="720"/>
        <w:rPr>
          <w:lang w:val="fr-FR"/>
        </w:rPr>
      </w:pPr>
      <w:r w:rsidRPr="00127BB0">
        <w:rPr>
          <w:lang w:val="fr-FR"/>
        </w:rPr>
        <w:t>User acceptance testing lab environment;</w:t>
      </w:r>
    </w:p>
    <w:p w14:paraId="6CBD1568" w14:textId="77777777" w:rsidR="00C9304A" w:rsidRPr="00127BB0" w:rsidRDefault="00C9304A" w:rsidP="00E76BD2">
      <w:pPr>
        <w:numPr>
          <w:ilvl w:val="0"/>
          <w:numId w:val="30"/>
        </w:numPr>
        <w:spacing w:after="0"/>
        <w:ind w:left="1440" w:hanging="720"/>
        <w:rPr>
          <w:lang w:val="fr-FR"/>
        </w:rPr>
      </w:pPr>
      <w:r w:rsidRPr="00127BB0">
        <w:rPr>
          <w:lang w:val="fr-FR"/>
        </w:rPr>
        <w:t>National 9-1-1 Control Centre lab environment;</w:t>
      </w:r>
    </w:p>
    <w:p w14:paraId="2CEB1904" w14:textId="7DD8A1F5" w:rsidR="00C9304A" w:rsidRPr="00D85967" w:rsidRDefault="00C9304A" w:rsidP="00E76BD2">
      <w:pPr>
        <w:numPr>
          <w:ilvl w:val="0"/>
          <w:numId w:val="30"/>
        </w:numPr>
        <w:spacing w:after="0"/>
        <w:ind w:left="1440" w:hanging="720"/>
      </w:pPr>
      <w:r w:rsidRPr="00D85967">
        <w:t>Network acceptance lab environment;</w:t>
      </w:r>
      <w:r w:rsidR="00E76BD2" w:rsidRPr="00D85967">
        <w:t xml:space="preserve"> and</w:t>
      </w:r>
    </w:p>
    <w:p w14:paraId="522B6706" w14:textId="7AD7FDFE" w:rsidR="00C9304A" w:rsidRPr="00D85967" w:rsidRDefault="00C9304A" w:rsidP="00E76BD2">
      <w:pPr>
        <w:numPr>
          <w:ilvl w:val="0"/>
          <w:numId w:val="30"/>
        </w:numPr>
        <w:spacing w:after="0"/>
        <w:ind w:left="1440" w:hanging="720"/>
      </w:pPr>
      <w:r w:rsidRPr="00D85967">
        <w:t>Production staging</w:t>
      </w:r>
      <w:r w:rsidR="00296155">
        <w:t xml:space="preserve"> and Canary</w:t>
      </w:r>
      <w:r w:rsidRPr="00D85967">
        <w:t xml:space="preserve"> lab environment.</w:t>
      </w:r>
    </w:p>
    <w:p w14:paraId="099F610E" w14:textId="77777777" w:rsidR="00E76BD2" w:rsidRPr="00D85967" w:rsidRDefault="00E76BD2" w:rsidP="00E76BD2">
      <w:pPr>
        <w:tabs>
          <w:tab w:val="left" w:pos="720"/>
        </w:tabs>
        <w:spacing w:after="0"/>
      </w:pPr>
    </w:p>
    <w:p w14:paraId="661C3056" w14:textId="572CCB94" w:rsidR="00C9304A" w:rsidRPr="00D85967" w:rsidRDefault="00C9304A" w:rsidP="005B4E2A">
      <w:pPr>
        <w:numPr>
          <w:ilvl w:val="0"/>
          <w:numId w:val="22"/>
        </w:numPr>
        <w:tabs>
          <w:tab w:val="left" w:pos="720"/>
        </w:tabs>
        <w:spacing w:after="0"/>
        <w:ind w:left="0" w:firstLine="0"/>
      </w:pPr>
      <w:r w:rsidRPr="00D85967">
        <w:t xml:space="preserve">Included </w:t>
      </w:r>
      <w:r w:rsidRPr="00D85967">
        <w:rPr>
          <w:rFonts w:cs="Arial"/>
          <w:szCs w:val="22"/>
        </w:rPr>
        <w:t>in</w:t>
      </w:r>
      <w:r w:rsidRPr="00D85967">
        <w:t xml:space="preserve"> this study are the costs for purchasing </w:t>
      </w:r>
      <w:r w:rsidR="00214B6C">
        <w:t xml:space="preserve">the </w:t>
      </w:r>
      <w:r w:rsidRPr="00D85967">
        <w:t>equipment, software and tools required to build, maintain and operate the above NG9-1-1 lab environments.</w:t>
      </w:r>
    </w:p>
    <w:p w14:paraId="7820B0BB" w14:textId="77777777" w:rsidR="00E76BD2" w:rsidRPr="00D85967" w:rsidRDefault="00E76BD2" w:rsidP="00E76BD2">
      <w:pPr>
        <w:tabs>
          <w:tab w:val="left" w:pos="720"/>
        </w:tabs>
        <w:spacing w:after="0"/>
      </w:pPr>
    </w:p>
    <w:p w14:paraId="6277474E" w14:textId="08245369" w:rsidR="00C9304A" w:rsidRPr="00D85967" w:rsidRDefault="000716A1" w:rsidP="00714F40">
      <w:pPr>
        <w:pStyle w:val="Heading2"/>
      </w:pPr>
      <w:bookmarkStart w:id="212" w:name="_Toc63438091"/>
      <w:bookmarkStart w:id="213" w:name="_Toc63925056"/>
      <w:bookmarkStart w:id="214" w:name="_Toc67490863"/>
      <w:bookmarkStart w:id="215" w:name="_Toc85445660"/>
      <w:r w:rsidRPr="00D85967">
        <w:t>Commission</w:t>
      </w:r>
      <w:r w:rsidR="00C9304A" w:rsidRPr="00D85967">
        <w:t>-mandated Technical Voice Trial</w:t>
      </w:r>
      <w:bookmarkEnd w:id="212"/>
      <w:bookmarkEnd w:id="213"/>
      <w:bookmarkEnd w:id="214"/>
      <w:bookmarkEnd w:id="215"/>
    </w:p>
    <w:p w14:paraId="5D2D0646" w14:textId="77777777" w:rsidR="00E76BD2" w:rsidRPr="00D85967" w:rsidRDefault="00E76BD2" w:rsidP="00E76BD2">
      <w:pPr>
        <w:tabs>
          <w:tab w:val="left" w:pos="720"/>
        </w:tabs>
        <w:spacing w:after="0"/>
        <w:rPr>
          <w:rFonts w:ascii="Helvetica" w:hAnsi="Helvetica" w:cs="Helvetica"/>
          <w:shd w:val="clear" w:color="auto" w:fill="FFFFFF"/>
        </w:rPr>
      </w:pPr>
    </w:p>
    <w:p w14:paraId="14F7630A" w14:textId="2CB56D48" w:rsidR="00C9304A" w:rsidRPr="00D85967" w:rsidRDefault="00C9304A" w:rsidP="005B4E2A">
      <w:pPr>
        <w:numPr>
          <w:ilvl w:val="0"/>
          <w:numId w:val="22"/>
        </w:numPr>
        <w:tabs>
          <w:tab w:val="left" w:pos="720"/>
        </w:tabs>
        <w:spacing w:after="0"/>
        <w:ind w:left="0" w:firstLine="0"/>
        <w:rPr>
          <w:rFonts w:ascii="Helvetica" w:hAnsi="Helvetica" w:cs="Helvetica"/>
          <w:shd w:val="clear" w:color="auto" w:fill="FFFFFF"/>
        </w:rPr>
      </w:pPr>
      <w:r w:rsidRPr="00D85967">
        <w:t xml:space="preserve">In TRP </w:t>
      </w:r>
      <w:r w:rsidRPr="00D85967">
        <w:rPr>
          <w:rFonts w:cs="Arial"/>
          <w:szCs w:val="22"/>
        </w:rPr>
        <w:t>2017</w:t>
      </w:r>
      <w:r w:rsidRPr="00D85967">
        <w:t xml:space="preserve">-182, the Commission mandated us to </w:t>
      </w:r>
      <w:r w:rsidRPr="00D85967">
        <w:rPr>
          <w:rFonts w:ascii="Helvetica" w:hAnsi="Helvetica" w:cs="Helvetica"/>
          <w:shd w:val="clear" w:color="auto" w:fill="FFFFFF"/>
        </w:rPr>
        <w:t xml:space="preserve">start NG9-1-1 </w:t>
      </w:r>
      <w:r w:rsidR="007E28EC" w:rsidRPr="00D85967">
        <w:rPr>
          <w:rFonts w:ascii="Helvetica" w:hAnsi="Helvetica" w:cs="Helvetica"/>
          <w:shd w:val="clear" w:color="auto" w:fill="FFFFFF"/>
        </w:rPr>
        <w:t>v</w:t>
      </w:r>
      <w:r w:rsidRPr="00D85967">
        <w:rPr>
          <w:rFonts w:ascii="Helvetica" w:hAnsi="Helvetica" w:cs="Helvetica"/>
          <w:shd w:val="clear" w:color="auto" w:fill="FFFFFF"/>
        </w:rPr>
        <w:t>oice implementation trials with certain PSAPs and TSPs in our operating territory in 2018 and at the latest by the end of February 2019.</w:t>
      </w:r>
    </w:p>
    <w:p w14:paraId="6EA79A8F" w14:textId="77777777" w:rsidR="00E76BD2" w:rsidRPr="00D85967" w:rsidRDefault="00E76BD2" w:rsidP="00E70704">
      <w:pPr>
        <w:tabs>
          <w:tab w:val="left" w:pos="720"/>
        </w:tabs>
        <w:spacing w:after="0" w:line="240" w:lineRule="auto"/>
        <w:rPr>
          <w:rFonts w:ascii="Helvetica" w:hAnsi="Helvetica" w:cs="Helvetica"/>
          <w:shd w:val="clear" w:color="auto" w:fill="FFFFFF"/>
        </w:rPr>
      </w:pPr>
    </w:p>
    <w:p w14:paraId="719F3917" w14:textId="5DFCA415" w:rsidR="00C9304A" w:rsidRPr="00D85967" w:rsidRDefault="00C9304A" w:rsidP="005B4E2A">
      <w:pPr>
        <w:numPr>
          <w:ilvl w:val="0"/>
          <w:numId w:val="22"/>
        </w:numPr>
        <w:tabs>
          <w:tab w:val="left" w:pos="720"/>
        </w:tabs>
        <w:spacing w:after="0"/>
        <w:ind w:left="0" w:firstLine="0"/>
      </w:pPr>
      <w:r w:rsidRPr="00D85967">
        <w:rPr>
          <w:rFonts w:ascii="Helvetica" w:hAnsi="Helvetica" w:cs="Helvetica"/>
          <w:shd w:val="clear" w:color="auto" w:fill="FFFFFF"/>
        </w:rPr>
        <w:t xml:space="preserve">We </w:t>
      </w:r>
      <w:r w:rsidRPr="00D85967">
        <w:rPr>
          <w:rFonts w:cs="Arial"/>
          <w:szCs w:val="22"/>
        </w:rPr>
        <w:t>implemented</w:t>
      </w:r>
      <w:r w:rsidRPr="00D85967">
        <w:rPr>
          <w:rFonts w:ascii="Helvetica" w:hAnsi="Helvetica" w:cs="Helvetica"/>
          <w:shd w:val="clear" w:color="auto" w:fill="FFFFFF"/>
        </w:rPr>
        <w:t xml:space="preserve"> a trial platform in 2018 and issued trial versions of the NG9-1-1 Network-to-Network Interface Technical specifications and User-to-Network Interface Technical Specifications in September 2018. </w:t>
      </w:r>
      <w:r w:rsidR="007E28EC" w:rsidRPr="00D85967">
        <w:rPr>
          <w:rFonts w:ascii="Helvetica" w:hAnsi="Helvetica" w:cs="Helvetica"/>
          <w:shd w:val="clear" w:color="auto" w:fill="FFFFFF"/>
        </w:rPr>
        <w:t xml:space="preserve"> </w:t>
      </w:r>
      <w:r w:rsidRPr="00D85967">
        <w:rPr>
          <w:rFonts w:ascii="Helvetica" w:hAnsi="Helvetica" w:cs="Helvetica"/>
          <w:shd w:val="clear" w:color="auto" w:fill="FFFFFF"/>
        </w:rPr>
        <w:t>We invited ONPs and PSAPs to participate in the trial and conducted a series of webinars to inform</w:t>
      </w:r>
      <w:r w:rsidR="00214B6C">
        <w:rPr>
          <w:rFonts w:ascii="Helvetica" w:hAnsi="Helvetica" w:cs="Helvetica"/>
          <w:shd w:val="clear" w:color="auto" w:fill="FFFFFF"/>
        </w:rPr>
        <w:t xml:space="preserve"> and to</w:t>
      </w:r>
      <w:r w:rsidRPr="00D85967">
        <w:rPr>
          <w:rFonts w:ascii="Helvetica" w:hAnsi="Helvetica" w:cs="Helvetica"/>
          <w:shd w:val="clear" w:color="auto" w:fill="FFFFFF"/>
        </w:rPr>
        <w:t xml:space="preserve"> provide details and requirements </w:t>
      </w:r>
      <w:r w:rsidR="00214B6C">
        <w:rPr>
          <w:rFonts w:ascii="Helvetica" w:hAnsi="Helvetica" w:cs="Helvetica"/>
          <w:shd w:val="clear" w:color="auto" w:fill="FFFFFF"/>
        </w:rPr>
        <w:t>that need to be met</w:t>
      </w:r>
      <w:r w:rsidRPr="00D85967">
        <w:rPr>
          <w:rFonts w:ascii="Helvetica" w:hAnsi="Helvetica" w:cs="Helvetica"/>
          <w:shd w:val="clear" w:color="auto" w:fill="FFFFFF"/>
        </w:rPr>
        <w:t xml:space="preserve"> in order to participate in the trial, which resulted in seven ONPs and more than 20 PSAPs volunteering to participate</w:t>
      </w:r>
      <w:r w:rsidRPr="00865510">
        <w:rPr>
          <w:rFonts w:ascii="Helvetica" w:hAnsi="Helvetica" w:cs="Helvetica"/>
          <w:shd w:val="clear" w:color="auto" w:fill="FFFFFF"/>
        </w:rPr>
        <w:t xml:space="preserve">. </w:t>
      </w:r>
      <w:r w:rsidR="007E28EC" w:rsidRPr="00865510">
        <w:rPr>
          <w:rFonts w:ascii="Helvetica" w:hAnsi="Helvetica" w:cs="Helvetica"/>
          <w:shd w:val="clear" w:color="auto" w:fill="FFFFFF"/>
        </w:rPr>
        <w:t xml:space="preserve"> </w:t>
      </w:r>
      <w:r w:rsidRPr="00865510">
        <w:rPr>
          <w:rFonts w:ascii="Helvetica" w:hAnsi="Helvetica" w:cs="Helvetica"/>
          <w:shd w:val="clear" w:color="auto" w:fill="FFFFFF"/>
        </w:rPr>
        <w:t>The Trial officially started in Bell Canada terri</w:t>
      </w:r>
      <w:r w:rsidRPr="00537880">
        <w:rPr>
          <w:rFonts w:ascii="Helvetica" w:hAnsi="Helvetica" w:cs="Helvetica"/>
          <w:shd w:val="clear" w:color="auto" w:fill="FFFFFF"/>
        </w:rPr>
        <w:t xml:space="preserve">tory in January 2019 and </w:t>
      </w:r>
      <w:r w:rsidRPr="00865510">
        <w:rPr>
          <w:rFonts w:ascii="Helvetica" w:hAnsi="Helvetica" w:cs="Helvetica"/>
          <w:shd w:val="clear" w:color="auto" w:fill="FFFFFF"/>
        </w:rPr>
        <w:t>terminate</w:t>
      </w:r>
      <w:r w:rsidR="00214B6C" w:rsidRPr="00865510">
        <w:rPr>
          <w:rFonts w:ascii="Helvetica" w:hAnsi="Helvetica" w:cs="Helvetica"/>
          <w:shd w:val="clear" w:color="auto" w:fill="FFFFFF"/>
        </w:rPr>
        <w:t>d</w:t>
      </w:r>
      <w:r w:rsidRPr="00865510">
        <w:rPr>
          <w:rFonts w:ascii="Helvetica" w:hAnsi="Helvetica" w:cs="Helvetica"/>
          <w:shd w:val="clear" w:color="auto" w:fill="FFFFFF"/>
        </w:rPr>
        <w:t xml:space="preserve"> on </w:t>
      </w:r>
      <w:r w:rsidR="009C7F68" w:rsidRPr="00CA43C5">
        <w:rPr>
          <w:rFonts w:ascii="Helvetica" w:hAnsi="Helvetica" w:cs="Helvetica"/>
          <w:shd w:val="clear" w:color="auto" w:fill="FFFFFF"/>
        </w:rPr>
        <w:t xml:space="preserve">31 July </w:t>
      </w:r>
      <w:r w:rsidRPr="00865510">
        <w:rPr>
          <w:rFonts w:ascii="Helvetica" w:hAnsi="Helvetica" w:cs="Helvetica"/>
          <w:shd w:val="clear" w:color="auto" w:fill="FFFFFF"/>
        </w:rPr>
        <w:t>2021.</w:t>
      </w:r>
      <w:r w:rsidRPr="00D85967">
        <w:rPr>
          <w:rFonts w:ascii="Helvetica" w:hAnsi="Helvetica" w:cs="Helvetica"/>
          <w:shd w:val="clear" w:color="auto" w:fill="FFFFFF"/>
        </w:rPr>
        <w:t xml:space="preserve"> </w:t>
      </w:r>
      <w:r w:rsidR="007E28EC" w:rsidRPr="00D85967">
        <w:rPr>
          <w:rFonts w:ascii="Helvetica" w:hAnsi="Helvetica" w:cs="Helvetica"/>
          <w:shd w:val="clear" w:color="auto" w:fill="FFFFFF"/>
        </w:rPr>
        <w:t xml:space="preserve"> </w:t>
      </w:r>
      <w:r w:rsidRPr="00D85967">
        <w:rPr>
          <w:rFonts w:ascii="Helvetica" w:hAnsi="Helvetica" w:cs="Helvetica"/>
          <w:shd w:val="clear" w:color="auto" w:fill="FFFFFF"/>
        </w:rPr>
        <w:t xml:space="preserve">Significant progress was achieved in the trial conducted in the Bell </w:t>
      </w:r>
      <w:r w:rsidR="007E28EC" w:rsidRPr="00D85967">
        <w:rPr>
          <w:rFonts w:ascii="Helvetica" w:hAnsi="Helvetica" w:cs="Helvetica"/>
          <w:shd w:val="clear" w:color="auto" w:fill="FFFFFF"/>
        </w:rPr>
        <w:t xml:space="preserve">Canada </w:t>
      </w:r>
      <w:r w:rsidRPr="00D85967">
        <w:rPr>
          <w:rFonts w:ascii="Helvetica" w:hAnsi="Helvetica" w:cs="Helvetica"/>
          <w:shd w:val="clear" w:color="auto" w:fill="FFFFFF"/>
        </w:rPr>
        <w:t>service territory</w:t>
      </w:r>
      <w:r w:rsidR="00214B6C">
        <w:rPr>
          <w:rFonts w:ascii="Helvetica" w:hAnsi="Helvetica" w:cs="Helvetica"/>
          <w:shd w:val="clear" w:color="auto" w:fill="FFFFFF"/>
        </w:rPr>
        <w:t xml:space="preserve"> (for example, the </w:t>
      </w:r>
      <w:r w:rsidRPr="00D85967">
        <w:rPr>
          <w:rFonts w:ascii="Helvetica" w:hAnsi="Helvetica" w:cs="Helvetica"/>
          <w:shd w:val="clear" w:color="auto" w:fill="FFFFFF"/>
        </w:rPr>
        <w:t xml:space="preserve">first wireline NG9-1-1 call end-to-end, </w:t>
      </w:r>
      <w:r w:rsidR="00214B6C">
        <w:rPr>
          <w:rFonts w:ascii="Helvetica" w:hAnsi="Helvetica" w:cs="Helvetica"/>
          <w:shd w:val="clear" w:color="auto" w:fill="FFFFFF"/>
        </w:rPr>
        <w:t xml:space="preserve">the </w:t>
      </w:r>
      <w:r w:rsidRPr="00D85967">
        <w:rPr>
          <w:rFonts w:ascii="Helvetica" w:hAnsi="Helvetica" w:cs="Helvetica"/>
          <w:shd w:val="clear" w:color="auto" w:fill="FFFFFF"/>
        </w:rPr>
        <w:t>first wireless NG9</w:t>
      </w:r>
      <w:r w:rsidRPr="00D85967">
        <w:rPr>
          <w:rFonts w:ascii="Helvetica" w:hAnsi="Helvetica" w:cs="Helvetica"/>
          <w:shd w:val="clear" w:color="auto" w:fill="FFFFFF"/>
        </w:rPr>
        <w:noBreakHyphen/>
        <w:t>1</w:t>
      </w:r>
      <w:r w:rsidRPr="00D85967">
        <w:rPr>
          <w:rFonts w:ascii="Helvetica" w:hAnsi="Helvetica" w:cs="Helvetica"/>
          <w:shd w:val="clear" w:color="auto" w:fill="FFFFFF"/>
        </w:rPr>
        <w:noBreakHyphen/>
        <w:t xml:space="preserve">1 trial end-to-end, </w:t>
      </w:r>
      <w:r w:rsidR="00214B6C">
        <w:rPr>
          <w:rFonts w:ascii="Helvetica" w:hAnsi="Helvetica" w:cs="Helvetica"/>
          <w:shd w:val="clear" w:color="auto" w:fill="FFFFFF"/>
        </w:rPr>
        <w:t xml:space="preserve">the </w:t>
      </w:r>
      <w:r w:rsidRPr="00D85967">
        <w:rPr>
          <w:rFonts w:ascii="Helvetica" w:hAnsi="Helvetica" w:cs="Helvetica"/>
          <w:shd w:val="clear" w:color="auto" w:fill="FFFFFF"/>
        </w:rPr>
        <w:t xml:space="preserve">first successful selective transfer </w:t>
      </w:r>
      <w:r w:rsidR="00214B6C">
        <w:rPr>
          <w:rFonts w:ascii="Helvetica" w:hAnsi="Helvetica" w:cs="Helvetica"/>
          <w:shd w:val="clear" w:color="auto" w:fill="FFFFFF"/>
        </w:rPr>
        <w:t xml:space="preserve">as well as </w:t>
      </w:r>
      <w:r w:rsidRPr="00D85967">
        <w:rPr>
          <w:rFonts w:ascii="Helvetica" w:hAnsi="Helvetica" w:cs="Helvetica"/>
          <w:shd w:val="clear" w:color="auto" w:fill="FFFFFF"/>
        </w:rPr>
        <w:t>many more breakthroughs</w:t>
      </w:r>
      <w:r w:rsidR="00214B6C">
        <w:rPr>
          <w:rFonts w:ascii="Helvetica" w:hAnsi="Helvetica" w:cs="Helvetica"/>
          <w:shd w:val="clear" w:color="auto" w:fill="FFFFFF"/>
        </w:rPr>
        <w:t>)</w:t>
      </w:r>
      <w:r w:rsidR="000F243B" w:rsidRPr="00D85967">
        <w:rPr>
          <w:rFonts w:ascii="Helvetica" w:hAnsi="Helvetica" w:cs="Helvetica"/>
          <w:shd w:val="clear" w:color="auto" w:fill="FFFFFF"/>
        </w:rPr>
        <w:t xml:space="preserve">. </w:t>
      </w:r>
      <w:r w:rsidR="007E28EC" w:rsidRPr="00D85967">
        <w:rPr>
          <w:rFonts w:ascii="Helvetica" w:hAnsi="Helvetica" w:cs="Helvetica"/>
          <w:shd w:val="clear" w:color="auto" w:fill="FFFFFF"/>
        </w:rPr>
        <w:t xml:space="preserve"> </w:t>
      </w:r>
      <w:r w:rsidRPr="00D85967">
        <w:rPr>
          <w:rFonts w:ascii="Helvetica" w:hAnsi="Helvetica" w:cs="Helvetica"/>
          <w:shd w:val="clear" w:color="auto" w:fill="FFFFFF"/>
        </w:rPr>
        <w:t xml:space="preserve">It should be noted that the trial platform that we implemented is effectively a trimmed-down version of the full production platform on which </w:t>
      </w:r>
      <w:r w:rsidR="00214B6C">
        <w:rPr>
          <w:rFonts w:ascii="Helvetica" w:hAnsi="Helvetica" w:cs="Helvetica"/>
          <w:shd w:val="clear" w:color="auto" w:fill="FFFFFF"/>
        </w:rPr>
        <w:t xml:space="preserve">the </w:t>
      </w:r>
      <w:r w:rsidRPr="00D85967">
        <w:rPr>
          <w:rFonts w:ascii="Helvetica" w:hAnsi="Helvetica" w:cs="Helvetica"/>
          <w:shd w:val="clear" w:color="auto" w:fill="FFFFFF"/>
        </w:rPr>
        <w:t>NG9-1-1 service is launched over.</w:t>
      </w:r>
    </w:p>
    <w:p w14:paraId="3AA7BA9E" w14:textId="77777777" w:rsidR="007E28EC" w:rsidRPr="00D85967" w:rsidRDefault="007E28EC" w:rsidP="007E28EC">
      <w:pPr>
        <w:tabs>
          <w:tab w:val="left" w:pos="720"/>
        </w:tabs>
        <w:spacing w:after="0"/>
      </w:pPr>
    </w:p>
    <w:p w14:paraId="045E2BFC" w14:textId="1BAADE68" w:rsidR="00C9304A" w:rsidRPr="00D85967" w:rsidRDefault="00C9304A" w:rsidP="005B4E2A">
      <w:pPr>
        <w:numPr>
          <w:ilvl w:val="0"/>
          <w:numId w:val="22"/>
        </w:numPr>
        <w:tabs>
          <w:tab w:val="left" w:pos="720"/>
        </w:tabs>
        <w:spacing w:after="0"/>
        <w:ind w:left="0" w:firstLine="0"/>
      </w:pPr>
      <w:r w:rsidRPr="00D85967">
        <w:rPr>
          <w:rFonts w:ascii="Helvetica" w:hAnsi="Helvetica" w:cs="Helvetica"/>
          <w:shd w:val="clear" w:color="auto" w:fill="FFFFFF"/>
        </w:rPr>
        <w:t xml:space="preserve">This cost </w:t>
      </w:r>
      <w:r w:rsidRPr="00D85967">
        <w:rPr>
          <w:rFonts w:cs="Arial"/>
          <w:szCs w:val="22"/>
        </w:rPr>
        <w:t>study</w:t>
      </w:r>
      <w:r w:rsidRPr="00D85967">
        <w:rPr>
          <w:rFonts w:ascii="Helvetica" w:hAnsi="Helvetica" w:cs="Helvetica"/>
          <w:shd w:val="clear" w:color="auto" w:fill="FFFFFF"/>
        </w:rPr>
        <w:t xml:space="preserve"> includes the costs for the development of a trim</w:t>
      </w:r>
      <w:r w:rsidR="00214B6C">
        <w:rPr>
          <w:rFonts w:ascii="Helvetica" w:hAnsi="Helvetica" w:cs="Helvetica"/>
          <w:shd w:val="clear" w:color="auto" w:fill="FFFFFF"/>
        </w:rPr>
        <w:t>med</w:t>
      </w:r>
      <w:r w:rsidRPr="00D85967">
        <w:rPr>
          <w:rFonts w:ascii="Helvetica" w:hAnsi="Helvetica" w:cs="Helvetica"/>
          <w:shd w:val="clear" w:color="auto" w:fill="FFFFFF"/>
        </w:rPr>
        <w:t>-down version of the platform (application software packaging),</w:t>
      </w:r>
      <w:r w:rsidRPr="00D85967">
        <w:rPr>
          <w:rFonts w:ascii="Helvetica" w:hAnsi="Helvetica" w:cs="Helvetica"/>
          <w:color w:val="333333"/>
          <w:shd w:val="clear" w:color="auto" w:fill="FFFFFF"/>
        </w:rPr>
        <w:t xml:space="preserve"> </w:t>
      </w:r>
      <w:r w:rsidRPr="00D85967">
        <w:t xml:space="preserve">deployment, configuration and operation of the trial platform as well as </w:t>
      </w:r>
      <w:r w:rsidR="00214B6C">
        <w:t xml:space="preserve">the </w:t>
      </w:r>
      <w:r w:rsidRPr="00D85967">
        <w:t>labour costs associated with the architecture, design, engineering, configuration, deployment and test activities related to the onboarding of trial participants and the overall management of the trial, all of which are causal to NG9-1-1.</w:t>
      </w:r>
    </w:p>
    <w:p w14:paraId="3AF7D7B4" w14:textId="77777777" w:rsidR="007E28EC" w:rsidRPr="00D85967" w:rsidRDefault="007E28EC" w:rsidP="007E28EC">
      <w:pPr>
        <w:tabs>
          <w:tab w:val="left" w:pos="720"/>
        </w:tabs>
        <w:spacing w:after="0"/>
      </w:pPr>
    </w:p>
    <w:p w14:paraId="2BCA0324" w14:textId="77777777" w:rsidR="00C9304A" w:rsidRPr="00D85967" w:rsidRDefault="00C9304A" w:rsidP="00714F40">
      <w:pPr>
        <w:pStyle w:val="Heading2"/>
      </w:pPr>
      <w:bookmarkStart w:id="216" w:name="_Ref63761634"/>
      <w:bookmarkStart w:id="217" w:name="_Toc63438092"/>
      <w:bookmarkStart w:id="218" w:name="_Toc63925057"/>
      <w:bookmarkStart w:id="219" w:name="_Toc67490864"/>
      <w:bookmarkStart w:id="220" w:name="_Toc85445661"/>
      <w:r w:rsidRPr="00D85967">
        <w:t>Service Provisioning</w:t>
      </w:r>
      <w:bookmarkEnd w:id="216"/>
      <w:bookmarkEnd w:id="217"/>
      <w:bookmarkEnd w:id="218"/>
      <w:bookmarkEnd w:id="219"/>
      <w:bookmarkEnd w:id="220"/>
    </w:p>
    <w:p w14:paraId="4BDD7D2C" w14:textId="77777777" w:rsidR="007E28EC" w:rsidRPr="00D85967" w:rsidRDefault="007E28EC" w:rsidP="007E28EC">
      <w:pPr>
        <w:tabs>
          <w:tab w:val="left" w:pos="720"/>
        </w:tabs>
        <w:spacing w:after="0"/>
      </w:pPr>
    </w:p>
    <w:p w14:paraId="7FE75670" w14:textId="40A1FA57" w:rsidR="00C9304A" w:rsidRPr="00D85967" w:rsidRDefault="00C9304A" w:rsidP="005B4E2A">
      <w:pPr>
        <w:numPr>
          <w:ilvl w:val="0"/>
          <w:numId w:val="22"/>
        </w:numPr>
        <w:tabs>
          <w:tab w:val="left" w:pos="720"/>
        </w:tabs>
        <w:spacing w:after="0"/>
        <w:ind w:left="0" w:firstLine="0"/>
      </w:pPr>
      <w:r w:rsidRPr="00D85967">
        <w:t xml:space="preserve">Operating the NG9-1-1 service involves onboarding customers such as ONPs and PSAPs, which requires capturing information for interconnection, IP addresses, jCards and so forth. </w:t>
      </w:r>
      <w:r w:rsidR="007E28EC" w:rsidRPr="00D85967">
        <w:t xml:space="preserve"> </w:t>
      </w:r>
      <w:r w:rsidRPr="00D85967">
        <w:t>That information is processed by the NG9-1-1 provisioning system and turned into configurations that are disseminated throughout the NG9-1-1 Core network and NGCS.</w:t>
      </w:r>
    </w:p>
    <w:p w14:paraId="726C5290" w14:textId="77777777" w:rsidR="007E28EC" w:rsidRPr="00D85967" w:rsidRDefault="007E28EC" w:rsidP="007E28EC">
      <w:pPr>
        <w:tabs>
          <w:tab w:val="left" w:pos="720"/>
        </w:tabs>
        <w:spacing w:after="0"/>
      </w:pPr>
    </w:p>
    <w:p w14:paraId="68EC0923" w14:textId="1762C094" w:rsidR="00C9304A" w:rsidRPr="00D85967" w:rsidRDefault="00C9304A" w:rsidP="005B4E2A">
      <w:pPr>
        <w:numPr>
          <w:ilvl w:val="0"/>
          <w:numId w:val="22"/>
        </w:numPr>
        <w:tabs>
          <w:tab w:val="left" w:pos="720"/>
        </w:tabs>
        <w:spacing w:after="0"/>
        <w:ind w:left="0" w:firstLine="0"/>
      </w:pPr>
      <w:r w:rsidRPr="00D85967">
        <w:t xml:space="preserve">Service </w:t>
      </w:r>
      <w:r w:rsidRPr="00D85967">
        <w:rPr>
          <w:rFonts w:cs="Arial"/>
          <w:szCs w:val="22"/>
        </w:rPr>
        <w:t>provisioning</w:t>
      </w:r>
      <w:r w:rsidRPr="00D85967">
        <w:t xml:space="preserve"> also includes a GIS Aggregation system that collects data from GIS Data Providers, which is then processed, analyzed, </w:t>
      </w:r>
      <w:r w:rsidR="00214B6C">
        <w:t xml:space="preserve">and </w:t>
      </w:r>
      <w:r w:rsidRPr="00D85967">
        <w:t>passed through a series of quality assurance and quality control (QA/QC) tools before being ingested and promoted in production.</w:t>
      </w:r>
    </w:p>
    <w:p w14:paraId="6C1F7C0A" w14:textId="77777777" w:rsidR="007E28EC" w:rsidRPr="00D85967" w:rsidRDefault="007E28EC" w:rsidP="00E70704">
      <w:pPr>
        <w:tabs>
          <w:tab w:val="left" w:pos="720"/>
        </w:tabs>
        <w:spacing w:after="0"/>
      </w:pPr>
    </w:p>
    <w:p w14:paraId="422766B2" w14:textId="451F766A" w:rsidR="00C9304A" w:rsidRPr="00D85967" w:rsidRDefault="00C9304A" w:rsidP="005B4E2A">
      <w:pPr>
        <w:numPr>
          <w:ilvl w:val="0"/>
          <w:numId w:val="22"/>
        </w:numPr>
        <w:tabs>
          <w:tab w:val="left" w:pos="720"/>
        </w:tabs>
        <w:spacing w:after="0"/>
        <w:ind w:left="0" w:firstLine="0"/>
      </w:pPr>
      <w:r w:rsidRPr="00D85967">
        <w:t xml:space="preserve">Given that NG9-1-1 is launched using E9-1-1 data for routing wireline and wireless calls, our NG9-1-1 service provisioning system includes a feed from the E9-1-1 </w:t>
      </w:r>
      <w:r w:rsidR="00ED216A">
        <w:t>Data</w:t>
      </w:r>
      <w:r w:rsidR="00CA43C5">
        <w:t>b</w:t>
      </w:r>
      <w:r w:rsidR="00ED216A">
        <w:t>ase Management System (</w:t>
      </w:r>
      <w:r w:rsidRPr="00D85967">
        <w:t>DBMS</w:t>
      </w:r>
      <w:r w:rsidR="00ED216A">
        <w:t>)</w:t>
      </w:r>
      <w:r w:rsidRPr="00ED216A">
        <w:t>.</w:t>
      </w:r>
      <w:r w:rsidR="007E28EC" w:rsidRPr="00D85967">
        <w:t xml:space="preserve"> </w:t>
      </w:r>
      <w:r w:rsidRPr="00D85967">
        <w:t xml:space="preserve"> This data feed is processed and massaged through extract-transform-load (ETL) functions to make the data NG9-1-1 compatible. </w:t>
      </w:r>
      <w:r w:rsidR="007E28EC" w:rsidRPr="00D85967">
        <w:t xml:space="preserve"> </w:t>
      </w:r>
      <w:r w:rsidRPr="00D85967">
        <w:t>This data then runs through a series of QA/QC tools before being ingested and promoted in production namely, in the Hosted LIS and the Hosted Basic Call-ADR applications.</w:t>
      </w:r>
    </w:p>
    <w:p w14:paraId="0314C288" w14:textId="77777777" w:rsidR="007E28EC" w:rsidRPr="00D85967" w:rsidRDefault="007E28EC" w:rsidP="007E28EC">
      <w:pPr>
        <w:tabs>
          <w:tab w:val="left" w:pos="720"/>
        </w:tabs>
        <w:spacing w:after="0"/>
      </w:pPr>
    </w:p>
    <w:p w14:paraId="7C9B927A" w14:textId="47789827"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following</w:t>
      </w:r>
      <w:r w:rsidRPr="00D85967">
        <w:t xml:space="preserve"> NG9-1-1 provisioning applications are hosted in the same virtualized environments as the NGCS</w:t>
      </w:r>
      <w:r w:rsidR="00062DCE">
        <w:t>.</w:t>
      </w:r>
    </w:p>
    <w:p w14:paraId="60C3D54F" w14:textId="77777777" w:rsidR="007E28EC" w:rsidRPr="00D85967" w:rsidRDefault="007E28EC" w:rsidP="007E28EC">
      <w:pPr>
        <w:tabs>
          <w:tab w:val="left" w:pos="720"/>
        </w:tabs>
        <w:spacing w:after="0" w:line="240" w:lineRule="auto"/>
      </w:pPr>
    </w:p>
    <w:p w14:paraId="774F4E06" w14:textId="77777777" w:rsidR="00C9304A" w:rsidRPr="00D85967" w:rsidRDefault="00C9304A" w:rsidP="007E28EC">
      <w:pPr>
        <w:numPr>
          <w:ilvl w:val="0"/>
          <w:numId w:val="31"/>
        </w:numPr>
        <w:spacing w:after="0"/>
        <w:ind w:hanging="720"/>
      </w:pPr>
      <w:r w:rsidRPr="00D85967">
        <w:t>NG9-1-1 Service provisioning system;</w:t>
      </w:r>
    </w:p>
    <w:p w14:paraId="38713830" w14:textId="77777777" w:rsidR="00C9304A" w:rsidRPr="00D85967" w:rsidRDefault="00C9304A" w:rsidP="007E28EC">
      <w:pPr>
        <w:numPr>
          <w:ilvl w:val="0"/>
          <w:numId w:val="31"/>
        </w:numPr>
        <w:spacing w:after="0"/>
        <w:ind w:hanging="720"/>
      </w:pPr>
      <w:r w:rsidRPr="00D85967">
        <w:t>NG9-1-1 GIS Data aggregation system;</w:t>
      </w:r>
    </w:p>
    <w:p w14:paraId="6A855497" w14:textId="2CAEF63A" w:rsidR="00C9304A" w:rsidRPr="00D85967" w:rsidRDefault="00C9304A" w:rsidP="007E28EC">
      <w:pPr>
        <w:numPr>
          <w:ilvl w:val="0"/>
          <w:numId w:val="31"/>
        </w:numPr>
        <w:spacing w:after="0"/>
        <w:ind w:hanging="720"/>
      </w:pPr>
      <w:r w:rsidRPr="00D85967">
        <w:t>E9-1-1 ETL for Hosted LIS and Hosted Basic Call-ADR;</w:t>
      </w:r>
      <w:r w:rsidR="007E28EC" w:rsidRPr="00D85967">
        <w:t xml:space="preserve"> and</w:t>
      </w:r>
    </w:p>
    <w:p w14:paraId="180B05D1" w14:textId="77777777" w:rsidR="00C9304A" w:rsidRPr="00D85967" w:rsidRDefault="00C9304A" w:rsidP="007E28EC">
      <w:pPr>
        <w:numPr>
          <w:ilvl w:val="0"/>
          <w:numId w:val="31"/>
        </w:numPr>
        <w:spacing w:after="0"/>
        <w:ind w:hanging="720"/>
      </w:pPr>
      <w:r w:rsidRPr="00D85967">
        <w:t>DNS provisioning system.</w:t>
      </w:r>
    </w:p>
    <w:p w14:paraId="3D07AED9" w14:textId="77777777" w:rsidR="007E28EC" w:rsidRPr="00D85967" w:rsidRDefault="007E28EC" w:rsidP="007E28EC">
      <w:pPr>
        <w:tabs>
          <w:tab w:val="left" w:pos="720"/>
        </w:tabs>
        <w:spacing w:after="0"/>
      </w:pPr>
    </w:p>
    <w:p w14:paraId="79EAD80C" w14:textId="0002611D" w:rsidR="00C9304A" w:rsidRPr="00D85967" w:rsidRDefault="00C9304A" w:rsidP="005B4E2A">
      <w:pPr>
        <w:numPr>
          <w:ilvl w:val="0"/>
          <w:numId w:val="22"/>
        </w:numPr>
        <w:tabs>
          <w:tab w:val="left" w:pos="720"/>
        </w:tabs>
        <w:spacing w:after="0"/>
        <w:ind w:left="0" w:firstLine="0"/>
      </w:pPr>
      <w:r w:rsidRPr="00D85967">
        <w:t xml:space="preserve">This cost study contains the costs for the development, procurement and operation of the applications identified above as well as </w:t>
      </w:r>
      <w:r w:rsidR="00214B6C">
        <w:t xml:space="preserve">the </w:t>
      </w:r>
      <w:r w:rsidRPr="00D85967">
        <w:t>labour costs associated with the architecture, design, engineering, configuration, deployment and test activities related to these applications.</w:t>
      </w:r>
    </w:p>
    <w:p w14:paraId="6EBE4F77" w14:textId="77777777" w:rsidR="007E28EC" w:rsidRPr="00D85967" w:rsidRDefault="007E28EC" w:rsidP="007E28EC">
      <w:pPr>
        <w:tabs>
          <w:tab w:val="left" w:pos="720"/>
        </w:tabs>
        <w:spacing w:after="0"/>
      </w:pPr>
    </w:p>
    <w:p w14:paraId="416F3C3F" w14:textId="77777777" w:rsidR="00C9304A" w:rsidRPr="00D85967" w:rsidRDefault="00C9304A" w:rsidP="00714F40">
      <w:pPr>
        <w:pStyle w:val="Heading2"/>
      </w:pPr>
      <w:bookmarkStart w:id="221" w:name="_Toc63438093"/>
      <w:bookmarkStart w:id="222" w:name="_Toc63925058"/>
      <w:bookmarkStart w:id="223" w:name="_Ref65068075"/>
      <w:bookmarkStart w:id="224" w:name="_Toc67490865"/>
      <w:bookmarkStart w:id="225" w:name="_Toc85445662"/>
      <w:r w:rsidRPr="00D85967">
        <w:t>Processes, Training and Documentation</w:t>
      </w:r>
      <w:bookmarkEnd w:id="221"/>
      <w:bookmarkEnd w:id="222"/>
      <w:bookmarkEnd w:id="223"/>
      <w:bookmarkEnd w:id="224"/>
      <w:bookmarkEnd w:id="225"/>
    </w:p>
    <w:p w14:paraId="1D4D796F" w14:textId="77777777" w:rsidR="007E28EC" w:rsidRPr="00D85967" w:rsidRDefault="007E28EC" w:rsidP="007E28EC">
      <w:pPr>
        <w:tabs>
          <w:tab w:val="left" w:pos="720"/>
        </w:tabs>
        <w:spacing w:after="0"/>
      </w:pPr>
    </w:p>
    <w:p w14:paraId="02B7C814" w14:textId="4CC4EF97" w:rsidR="00C9304A" w:rsidRPr="00D85967" w:rsidRDefault="00C9304A" w:rsidP="005B4E2A">
      <w:pPr>
        <w:numPr>
          <w:ilvl w:val="0"/>
          <w:numId w:val="22"/>
        </w:numPr>
        <w:tabs>
          <w:tab w:val="left" w:pos="720"/>
        </w:tabs>
        <w:spacing w:after="0"/>
        <w:ind w:left="0" w:firstLine="0"/>
      </w:pPr>
      <w:r w:rsidRPr="00D85967">
        <w:t xml:space="preserve">A number of </w:t>
      </w:r>
      <w:r w:rsidRPr="00D85967">
        <w:rPr>
          <w:rFonts w:cs="Arial"/>
          <w:szCs w:val="22"/>
        </w:rPr>
        <w:t>new</w:t>
      </w:r>
      <w:r w:rsidRPr="00D85967">
        <w:t xml:space="preserve"> processes and documentation were created to allow our employees to deliver and maintain the NG9-1-1 service. </w:t>
      </w:r>
      <w:r w:rsidR="007E28EC" w:rsidRPr="00D85967">
        <w:t xml:space="preserve"> </w:t>
      </w:r>
      <w:r w:rsidRPr="00D85967">
        <w:t>For example, comprehensive technical specifications for ONP interconnections to the ESInet, known as the NG9-1-1 Network-to-Network Interface Specifications, and for PSAP interconnections, known as the NG9-1-1 User-to-Network Interface Specifications</w:t>
      </w:r>
      <w:r w:rsidR="00214B6C">
        <w:t>,</w:t>
      </w:r>
      <w:r w:rsidRPr="00D85967">
        <w:t xml:space="preserve"> were developed. </w:t>
      </w:r>
      <w:r w:rsidR="000716A1" w:rsidRPr="00D85967">
        <w:t xml:space="preserve"> </w:t>
      </w:r>
      <w:r w:rsidRPr="00D85967">
        <w:t xml:space="preserve">Both these documents were versioned, one for the </w:t>
      </w:r>
      <w:r w:rsidR="000716A1" w:rsidRPr="00D85967">
        <w:t>Commission</w:t>
      </w:r>
      <w:r w:rsidRPr="00D85967">
        <w:t xml:space="preserve">-mandated technical voice trial participants and one for production. </w:t>
      </w:r>
      <w:r w:rsidR="00031E10" w:rsidRPr="00D85967">
        <w:t xml:space="preserve"> </w:t>
      </w:r>
      <w:r w:rsidRPr="00D85967">
        <w:t>These documents are key for interoperability, constituting the normative specification to abide to for any entity to be onboarded on the Bell Canada ESInet.</w:t>
      </w:r>
    </w:p>
    <w:p w14:paraId="15EADB67" w14:textId="77777777" w:rsidR="007E28EC" w:rsidRPr="00D85967" w:rsidRDefault="007E28EC" w:rsidP="007E28EC">
      <w:pPr>
        <w:tabs>
          <w:tab w:val="left" w:pos="720"/>
        </w:tabs>
        <w:spacing w:after="0"/>
      </w:pPr>
    </w:p>
    <w:p w14:paraId="5F834BE7" w14:textId="1B50DEDC" w:rsidR="00C9304A" w:rsidRPr="00D85967" w:rsidRDefault="00C9304A" w:rsidP="005B4E2A">
      <w:pPr>
        <w:numPr>
          <w:ilvl w:val="0"/>
          <w:numId w:val="22"/>
        </w:numPr>
        <w:tabs>
          <w:tab w:val="left" w:pos="720"/>
        </w:tabs>
        <w:spacing w:after="0"/>
        <w:ind w:left="0" w:firstLine="0"/>
      </w:pPr>
      <w:r w:rsidRPr="00D85967">
        <w:t xml:space="preserve">Also, </w:t>
      </w:r>
      <w:r w:rsidRPr="00D85967">
        <w:rPr>
          <w:rFonts w:cs="Arial"/>
          <w:szCs w:val="22"/>
        </w:rPr>
        <w:t>detailed</w:t>
      </w:r>
      <w:r w:rsidRPr="00D85967">
        <w:t xml:space="preserve"> onboarding processes for both ONPs and PSAPs were developed, including comprehensive test plans for confirming interoperability, failover and compliancy against the UNI or NNI.</w:t>
      </w:r>
    </w:p>
    <w:p w14:paraId="08826D0D" w14:textId="77777777" w:rsidR="000716A1" w:rsidRPr="00D85967" w:rsidRDefault="000716A1" w:rsidP="000716A1">
      <w:pPr>
        <w:tabs>
          <w:tab w:val="left" w:pos="720"/>
        </w:tabs>
        <w:spacing w:after="0"/>
      </w:pPr>
    </w:p>
    <w:p w14:paraId="4B03D64E" w14:textId="133B23F7" w:rsidR="00C9304A" w:rsidRPr="00D85967" w:rsidRDefault="00C9304A" w:rsidP="005B4E2A">
      <w:pPr>
        <w:numPr>
          <w:ilvl w:val="0"/>
          <w:numId w:val="22"/>
        </w:numPr>
        <w:tabs>
          <w:tab w:val="left" w:pos="720"/>
        </w:tabs>
        <w:spacing w:after="0"/>
        <w:ind w:left="0" w:firstLine="0"/>
      </w:pPr>
      <w:r w:rsidRPr="00D85967">
        <w:t xml:space="preserve">Training courses were developed in-house for aspects of the service not involving vendors, and </w:t>
      </w:r>
      <w:r w:rsidR="00214B6C">
        <w:t xml:space="preserve">were </w:t>
      </w:r>
      <w:r w:rsidRPr="00D85967">
        <w:t xml:space="preserve">provided to employees. </w:t>
      </w:r>
      <w:r w:rsidR="000716A1" w:rsidRPr="00D85967">
        <w:t xml:space="preserve"> </w:t>
      </w:r>
      <w:r w:rsidRPr="00D85967">
        <w:t xml:space="preserve">For systems, applications, tooling, equipment and other products utilized within the NG9-1-1 network supplied by vendors, training courses were purchased from vendors and </w:t>
      </w:r>
      <w:r w:rsidR="00214B6C">
        <w:t xml:space="preserve">were </w:t>
      </w:r>
      <w:r w:rsidRPr="00D85967">
        <w:t>provided to employees.</w:t>
      </w:r>
    </w:p>
    <w:p w14:paraId="0EFC301E" w14:textId="77777777" w:rsidR="000716A1" w:rsidRPr="00D85967" w:rsidRDefault="000716A1" w:rsidP="000716A1">
      <w:pPr>
        <w:tabs>
          <w:tab w:val="left" w:pos="720"/>
        </w:tabs>
        <w:spacing w:after="0"/>
      </w:pPr>
    </w:p>
    <w:p w14:paraId="6D4142B4" w14:textId="322A4C80" w:rsidR="00C9304A" w:rsidRPr="00D85967" w:rsidRDefault="00C9304A" w:rsidP="005B4E2A">
      <w:pPr>
        <w:numPr>
          <w:ilvl w:val="0"/>
          <w:numId w:val="22"/>
        </w:numPr>
        <w:tabs>
          <w:tab w:val="left" w:pos="720"/>
        </w:tabs>
        <w:spacing w:after="0"/>
        <w:ind w:left="0" w:firstLine="0"/>
      </w:pPr>
      <w:r w:rsidRPr="00D85967">
        <w:t xml:space="preserve">All day-2 </w:t>
      </w:r>
      <w:r w:rsidRPr="00D85967">
        <w:rPr>
          <w:rFonts w:cs="Arial"/>
          <w:szCs w:val="22"/>
        </w:rPr>
        <w:t>processes</w:t>
      </w:r>
      <w:r w:rsidRPr="00D85967">
        <w:t>, work instructions and other documentation were reviewed, updated and often replace</w:t>
      </w:r>
      <w:r w:rsidR="00F142EB" w:rsidRPr="00D85967">
        <w:t>d</w:t>
      </w:r>
      <w:r w:rsidRPr="00D85967">
        <w:t xml:space="preserve"> by brand new ones since the NG9-1-1 service is delivered on a completely new platform requiring </w:t>
      </w:r>
      <w:r w:rsidR="00214B6C">
        <w:t xml:space="preserve">a </w:t>
      </w:r>
      <w:r w:rsidRPr="00D85967">
        <w:t>new set of operational tools and processes.</w:t>
      </w:r>
    </w:p>
    <w:p w14:paraId="17A4B989" w14:textId="77777777" w:rsidR="000716A1" w:rsidRPr="00D85967" w:rsidRDefault="000716A1" w:rsidP="000716A1">
      <w:pPr>
        <w:tabs>
          <w:tab w:val="left" w:pos="720"/>
        </w:tabs>
        <w:spacing w:after="0"/>
      </w:pPr>
    </w:p>
    <w:p w14:paraId="7BA8E175" w14:textId="2C89A154" w:rsidR="00C9304A" w:rsidRPr="00D85967" w:rsidRDefault="00C9304A" w:rsidP="005B4E2A">
      <w:pPr>
        <w:numPr>
          <w:ilvl w:val="0"/>
          <w:numId w:val="22"/>
        </w:numPr>
        <w:tabs>
          <w:tab w:val="left" w:pos="720"/>
        </w:tabs>
        <w:spacing w:after="0"/>
        <w:ind w:left="0" w:firstLine="0"/>
      </w:pPr>
      <w:r w:rsidRPr="00D85967">
        <w:t xml:space="preserve">This cost study </w:t>
      </w:r>
      <w:r w:rsidRPr="00D85967">
        <w:rPr>
          <w:rFonts w:cs="Arial"/>
          <w:szCs w:val="22"/>
        </w:rPr>
        <w:t>includes</w:t>
      </w:r>
      <w:r w:rsidRPr="00D85967">
        <w:t xml:space="preserve"> the costs associated with the development of new processes, training materials and documentation, the costs associated with procuring training courses from vendors, and the costs of delivering training to employees.</w:t>
      </w:r>
    </w:p>
    <w:p w14:paraId="36FECF4F" w14:textId="77777777" w:rsidR="000716A1" w:rsidRPr="00D85967" w:rsidRDefault="000716A1" w:rsidP="000716A1">
      <w:pPr>
        <w:tabs>
          <w:tab w:val="left" w:pos="720"/>
        </w:tabs>
        <w:spacing w:after="0"/>
      </w:pPr>
    </w:p>
    <w:p w14:paraId="18DE3F44" w14:textId="77777777" w:rsidR="00C9304A" w:rsidRPr="00D85967" w:rsidRDefault="00C9304A" w:rsidP="00714F40">
      <w:pPr>
        <w:pStyle w:val="Heading2"/>
      </w:pPr>
      <w:bookmarkStart w:id="226" w:name="_Toc63438094"/>
      <w:bookmarkStart w:id="227" w:name="_Toc63925059"/>
      <w:bookmarkStart w:id="228" w:name="_Toc67490866"/>
      <w:bookmarkStart w:id="229" w:name="_Toc85445663"/>
      <w:r w:rsidRPr="00D85967">
        <w:t>Agreements</w:t>
      </w:r>
      <w:bookmarkEnd w:id="226"/>
      <w:bookmarkEnd w:id="227"/>
      <w:bookmarkEnd w:id="228"/>
      <w:bookmarkEnd w:id="229"/>
    </w:p>
    <w:p w14:paraId="64183126" w14:textId="77777777" w:rsidR="000716A1" w:rsidRPr="00D85967" w:rsidRDefault="000716A1" w:rsidP="000716A1">
      <w:pPr>
        <w:tabs>
          <w:tab w:val="left" w:pos="720"/>
        </w:tabs>
        <w:spacing w:after="0"/>
      </w:pPr>
    </w:p>
    <w:p w14:paraId="75363642" w14:textId="33AA35FE" w:rsidR="00C9304A" w:rsidRPr="00D85967" w:rsidRDefault="00C9304A" w:rsidP="005B4E2A">
      <w:pPr>
        <w:numPr>
          <w:ilvl w:val="0"/>
          <w:numId w:val="22"/>
        </w:numPr>
        <w:tabs>
          <w:tab w:val="left" w:pos="720"/>
        </w:tabs>
        <w:spacing w:after="0"/>
        <w:ind w:left="0" w:firstLine="0"/>
      </w:pPr>
      <w:r w:rsidRPr="00D85967">
        <w:t xml:space="preserve">In order to clearly </w:t>
      </w:r>
      <w:r w:rsidRPr="00D85967">
        <w:rPr>
          <w:rFonts w:cs="Arial"/>
          <w:szCs w:val="22"/>
        </w:rPr>
        <w:t>define</w:t>
      </w:r>
      <w:r w:rsidRPr="00D85967">
        <w:t xml:space="preserve"> the roles, responsibilities, accountabilities, legal requirements, technical requirements and other obligations, we have established a number of new contractual agreements surrounding NG9-1-1. Examples of thes</w:t>
      </w:r>
      <w:r w:rsidR="000716A1" w:rsidRPr="00D85967">
        <w:t>e agreement are provided below:</w:t>
      </w:r>
    </w:p>
    <w:p w14:paraId="23E624E5" w14:textId="77777777" w:rsidR="000716A1" w:rsidRPr="00D85967" w:rsidRDefault="000716A1" w:rsidP="000716A1">
      <w:pPr>
        <w:tabs>
          <w:tab w:val="left" w:pos="720"/>
        </w:tabs>
        <w:spacing w:after="0" w:line="240" w:lineRule="auto"/>
      </w:pPr>
    </w:p>
    <w:p w14:paraId="3BCC7897" w14:textId="0B5E81CE" w:rsidR="00C9304A" w:rsidRPr="00D85967" w:rsidRDefault="00C9304A" w:rsidP="000716A1">
      <w:pPr>
        <w:numPr>
          <w:ilvl w:val="0"/>
          <w:numId w:val="32"/>
        </w:numPr>
        <w:spacing w:after="0"/>
        <w:ind w:left="1440" w:hanging="720"/>
      </w:pPr>
      <w:r w:rsidRPr="00D85967">
        <w:t>NG9-1-</w:t>
      </w:r>
      <w:r w:rsidR="00062DCE">
        <w:t>1 Service Agreement with 9-1-1 a</w:t>
      </w:r>
      <w:r w:rsidRPr="00D85967">
        <w:t>uthorities;</w:t>
      </w:r>
    </w:p>
    <w:p w14:paraId="2E3B0103" w14:textId="77777777" w:rsidR="00C9304A" w:rsidRPr="00D85967" w:rsidRDefault="00C9304A" w:rsidP="000716A1">
      <w:pPr>
        <w:numPr>
          <w:ilvl w:val="0"/>
          <w:numId w:val="32"/>
        </w:numPr>
        <w:spacing w:after="0"/>
        <w:ind w:left="1440" w:hanging="720"/>
      </w:pPr>
      <w:r w:rsidRPr="00D85967">
        <w:t>NG9-1-1 Interconnection Agreement for ONPs;</w:t>
      </w:r>
    </w:p>
    <w:p w14:paraId="28A2A6DC" w14:textId="77777777" w:rsidR="00C9304A" w:rsidRPr="00D85967" w:rsidRDefault="00C9304A" w:rsidP="000716A1">
      <w:pPr>
        <w:numPr>
          <w:ilvl w:val="0"/>
          <w:numId w:val="32"/>
        </w:numPr>
        <w:spacing w:after="0"/>
        <w:ind w:left="1440" w:hanging="720"/>
      </w:pPr>
      <w:r w:rsidRPr="00D85967">
        <w:t>NG9-1-1 Interconnection Agreement with Peering ESInet;</w:t>
      </w:r>
    </w:p>
    <w:p w14:paraId="1A4BB93A" w14:textId="37EC1859" w:rsidR="00C9304A" w:rsidRPr="00D85967" w:rsidRDefault="00C9304A" w:rsidP="000716A1">
      <w:pPr>
        <w:numPr>
          <w:ilvl w:val="0"/>
          <w:numId w:val="32"/>
        </w:numPr>
        <w:spacing w:after="0"/>
        <w:ind w:left="1440" w:hanging="720"/>
      </w:pPr>
      <w:r w:rsidRPr="00D85967">
        <w:t>Local Registration Authority (LRA) agreement;</w:t>
      </w:r>
      <w:r w:rsidR="000716A1" w:rsidRPr="00D85967">
        <w:t xml:space="preserve"> and</w:t>
      </w:r>
    </w:p>
    <w:p w14:paraId="660DA4EF" w14:textId="77777777" w:rsidR="00C9304A" w:rsidRPr="00D85967" w:rsidRDefault="00C9304A" w:rsidP="000716A1">
      <w:pPr>
        <w:numPr>
          <w:ilvl w:val="0"/>
          <w:numId w:val="32"/>
        </w:numPr>
        <w:spacing w:after="0"/>
        <w:ind w:left="1440" w:hanging="720"/>
      </w:pPr>
      <w:r w:rsidRPr="00D85967">
        <w:t>Digital certificate subscriber agreement.</w:t>
      </w:r>
    </w:p>
    <w:p w14:paraId="261A5BDD" w14:textId="77777777" w:rsidR="000716A1" w:rsidRPr="00D85967" w:rsidRDefault="000716A1" w:rsidP="000716A1">
      <w:pPr>
        <w:tabs>
          <w:tab w:val="left" w:pos="720"/>
        </w:tabs>
        <w:spacing w:after="0"/>
      </w:pPr>
    </w:p>
    <w:p w14:paraId="347D64E1" w14:textId="6FAD43C7" w:rsidR="00C9304A" w:rsidRPr="00D85967" w:rsidRDefault="00C9304A" w:rsidP="000716A1">
      <w:pPr>
        <w:numPr>
          <w:ilvl w:val="0"/>
          <w:numId w:val="22"/>
        </w:numPr>
        <w:tabs>
          <w:tab w:val="left" w:pos="720"/>
        </w:tabs>
        <w:spacing w:after="0"/>
        <w:ind w:left="0" w:firstLine="0"/>
      </w:pPr>
      <w:r w:rsidRPr="00D85967">
        <w:t>This cost study includes the costs for creating, reviewing and standardizing these agreements.</w:t>
      </w:r>
    </w:p>
    <w:p w14:paraId="650E1B68" w14:textId="77777777" w:rsidR="000716A1" w:rsidRPr="00D85967" w:rsidRDefault="000716A1" w:rsidP="000716A1">
      <w:pPr>
        <w:tabs>
          <w:tab w:val="left" w:pos="720"/>
        </w:tabs>
        <w:spacing w:after="0"/>
      </w:pPr>
    </w:p>
    <w:p w14:paraId="4993CF79" w14:textId="77777777" w:rsidR="00C9304A" w:rsidRPr="00D85967" w:rsidRDefault="00C9304A" w:rsidP="00714F40">
      <w:pPr>
        <w:pStyle w:val="Heading2"/>
      </w:pPr>
      <w:bookmarkStart w:id="230" w:name="_Toc63438095"/>
      <w:bookmarkStart w:id="231" w:name="_Toc63925060"/>
      <w:bookmarkStart w:id="232" w:name="_Ref65068030"/>
      <w:bookmarkStart w:id="233" w:name="_Toc67490867"/>
      <w:bookmarkStart w:id="234" w:name="_Toc85445664"/>
      <w:r w:rsidRPr="00D85967">
        <w:t>Support and Maintenance</w:t>
      </w:r>
      <w:bookmarkEnd w:id="230"/>
      <w:bookmarkEnd w:id="231"/>
      <w:bookmarkEnd w:id="232"/>
      <w:bookmarkEnd w:id="233"/>
      <w:bookmarkEnd w:id="234"/>
    </w:p>
    <w:p w14:paraId="59A0D95B" w14:textId="77777777" w:rsidR="000716A1" w:rsidRPr="00D85967" w:rsidRDefault="000716A1" w:rsidP="000716A1">
      <w:pPr>
        <w:tabs>
          <w:tab w:val="left" w:pos="720"/>
        </w:tabs>
        <w:spacing w:after="0"/>
      </w:pPr>
    </w:p>
    <w:p w14:paraId="468B3697" w14:textId="369D11D9" w:rsidR="00C9304A" w:rsidRPr="00D85967" w:rsidRDefault="00C9304A" w:rsidP="005B4E2A">
      <w:pPr>
        <w:numPr>
          <w:ilvl w:val="0"/>
          <w:numId w:val="22"/>
        </w:numPr>
        <w:tabs>
          <w:tab w:val="left" w:pos="720"/>
        </w:tabs>
        <w:spacing w:after="0"/>
        <w:ind w:left="0" w:firstLine="0"/>
      </w:pPr>
      <w:r w:rsidRPr="00D85967">
        <w:t xml:space="preserve">We operate a dedicated national 9-1-1 operations centre (referred to as the </w:t>
      </w:r>
      <w:r w:rsidR="00062DCE">
        <w:t>"</w:t>
      </w:r>
      <w:r w:rsidRPr="00D85967">
        <w:t>9-1-1 Control Centre</w:t>
      </w:r>
      <w:r w:rsidR="00062DCE">
        <w:t>"</w:t>
      </w:r>
      <w:r w:rsidRPr="00D85967">
        <w:t xml:space="preserve">). </w:t>
      </w:r>
      <w:r w:rsidR="000716A1" w:rsidRPr="00D85967">
        <w:t xml:space="preserve"> </w:t>
      </w:r>
      <w:r w:rsidRPr="00D85967">
        <w:t xml:space="preserve">The 9-1-1 Control Centre is in full operation 24 hours a day, seven days a week, 365 days a year, with skilled, trained and qualified staff. </w:t>
      </w:r>
      <w:r w:rsidR="00062DCE">
        <w:t xml:space="preserve"> </w:t>
      </w:r>
      <w:r w:rsidRPr="00D85967">
        <w:t>The 9-1-1 Control Centre currently oversees the E9-1-1 network and, starting at the NG9-1-1 launch date, will be responsible for monitoring, maintaining and supporting the newly established NG9-1-1 Service.</w:t>
      </w:r>
    </w:p>
    <w:p w14:paraId="311C3FA1" w14:textId="77777777" w:rsidR="000716A1" w:rsidRPr="00D85967" w:rsidRDefault="000716A1" w:rsidP="000716A1">
      <w:pPr>
        <w:tabs>
          <w:tab w:val="left" w:pos="720"/>
        </w:tabs>
        <w:spacing w:after="0"/>
      </w:pPr>
    </w:p>
    <w:p w14:paraId="65BA0C54" w14:textId="2F62C3C6" w:rsidR="00C9304A" w:rsidRPr="00D85967" w:rsidRDefault="00C9304A" w:rsidP="005B4E2A">
      <w:pPr>
        <w:numPr>
          <w:ilvl w:val="0"/>
          <w:numId w:val="22"/>
        </w:numPr>
        <w:tabs>
          <w:tab w:val="left" w:pos="720"/>
        </w:tabs>
        <w:spacing w:after="0"/>
        <w:ind w:left="0" w:firstLine="0"/>
      </w:pPr>
      <w:r w:rsidRPr="00D85967">
        <w:t xml:space="preserve">In order to </w:t>
      </w:r>
      <w:r w:rsidRPr="00D85967">
        <w:rPr>
          <w:rFonts w:cs="Arial"/>
          <w:szCs w:val="22"/>
        </w:rPr>
        <w:t>handle</w:t>
      </w:r>
      <w:r w:rsidRPr="00D85967">
        <w:t xml:space="preserve"> this extra load, we hired additional staff and provided them with training specific to NG9</w:t>
      </w:r>
      <w:r w:rsidRPr="00D85967">
        <w:noBreakHyphen/>
        <w:t>1</w:t>
      </w:r>
      <w:r w:rsidRPr="00D85967">
        <w:noBreakHyphen/>
        <w:t xml:space="preserve">1 technologies and </w:t>
      </w:r>
      <w:r w:rsidR="000A3802">
        <w:t xml:space="preserve">the </w:t>
      </w:r>
      <w:r w:rsidRPr="00D85967">
        <w:t>associated support tools required to perform their duties.</w:t>
      </w:r>
    </w:p>
    <w:p w14:paraId="78ED942A" w14:textId="77777777" w:rsidR="000716A1" w:rsidRPr="00D85967" w:rsidRDefault="000716A1" w:rsidP="000716A1">
      <w:pPr>
        <w:tabs>
          <w:tab w:val="left" w:pos="720"/>
        </w:tabs>
        <w:spacing w:after="0"/>
      </w:pPr>
    </w:p>
    <w:p w14:paraId="2D77EBAD" w14:textId="6675F341" w:rsidR="00C9304A" w:rsidRPr="00D85967" w:rsidRDefault="00C9304A" w:rsidP="005B4E2A">
      <w:pPr>
        <w:numPr>
          <w:ilvl w:val="0"/>
          <w:numId w:val="22"/>
        </w:numPr>
        <w:tabs>
          <w:tab w:val="left" w:pos="720"/>
        </w:tabs>
        <w:spacing w:after="0"/>
        <w:ind w:left="0" w:firstLine="0"/>
      </w:pPr>
      <w:r w:rsidRPr="00D85967">
        <w:t xml:space="preserve">This study </w:t>
      </w:r>
      <w:r w:rsidRPr="00D85967">
        <w:rPr>
          <w:rFonts w:cs="Arial"/>
          <w:szCs w:val="22"/>
        </w:rPr>
        <w:t>includes</w:t>
      </w:r>
      <w:r w:rsidRPr="00D85967">
        <w:t xml:space="preserve"> the costs associated to the hiring, training and onboarding of new staff, the training of existing staff and the incremental hours for the staff to perform their NG9</w:t>
      </w:r>
      <w:r w:rsidRPr="00D85967">
        <w:noBreakHyphen/>
        <w:t>1</w:t>
      </w:r>
      <w:r w:rsidRPr="00D85967">
        <w:noBreakHyphen/>
        <w:t xml:space="preserve">1 specific duties. </w:t>
      </w:r>
      <w:r w:rsidR="000716A1" w:rsidRPr="00D85967">
        <w:t xml:space="preserve"> </w:t>
      </w:r>
      <w:r w:rsidRPr="00D85967">
        <w:t>To be clear, no costs associated with staff involved with work related to the E9-1-1 network are included</w:t>
      </w:r>
      <w:r w:rsidR="000A3802">
        <w:t xml:space="preserve"> in the study</w:t>
      </w:r>
      <w:r w:rsidRPr="00D85967">
        <w:t>.</w:t>
      </w:r>
    </w:p>
    <w:p w14:paraId="16BD94E9" w14:textId="77777777" w:rsidR="000716A1" w:rsidRPr="00D85967" w:rsidRDefault="000716A1" w:rsidP="000716A1">
      <w:pPr>
        <w:tabs>
          <w:tab w:val="left" w:pos="720"/>
        </w:tabs>
        <w:spacing w:after="0"/>
      </w:pPr>
    </w:p>
    <w:p w14:paraId="6C991AAB" w14:textId="77777777" w:rsidR="00C9304A" w:rsidRPr="00D85967" w:rsidRDefault="00C9304A" w:rsidP="00714F40">
      <w:pPr>
        <w:pStyle w:val="Heading2"/>
      </w:pPr>
      <w:bookmarkStart w:id="235" w:name="_Toc63438096"/>
      <w:bookmarkStart w:id="236" w:name="_Toc63925061"/>
      <w:bookmarkStart w:id="237" w:name="_Ref65068089"/>
      <w:bookmarkStart w:id="238" w:name="_Toc67490868"/>
      <w:bookmarkStart w:id="239" w:name="_Toc85445665"/>
      <w:r w:rsidRPr="00D85967">
        <w:t>Management and Oversight</w:t>
      </w:r>
      <w:bookmarkEnd w:id="235"/>
      <w:bookmarkEnd w:id="236"/>
      <w:bookmarkEnd w:id="237"/>
      <w:bookmarkEnd w:id="238"/>
      <w:bookmarkEnd w:id="239"/>
    </w:p>
    <w:p w14:paraId="49ACECBC" w14:textId="77777777" w:rsidR="000716A1" w:rsidRPr="00D85967" w:rsidRDefault="000716A1" w:rsidP="000716A1">
      <w:pPr>
        <w:tabs>
          <w:tab w:val="left" w:pos="720"/>
        </w:tabs>
        <w:spacing w:after="0"/>
      </w:pPr>
    </w:p>
    <w:p w14:paraId="66C74635" w14:textId="4DF69822" w:rsidR="00C9304A" w:rsidRPr="00D85967" w:rsidRDefault="00C9304A" w:rsidP="005B4E2A">
      <w:pPr>
        <w:numPr>
          <w:ilvl w:val="0"/>
          <w:numId w:val="22"/>
        </w:numPr>
        <w:tabs>
          <w:tab w:val="left" w:pos="720"/>
        </w:tabs>
        <w:spacing w:after="0"/>
        <w:ind w:left="0" w:firstLine="0"/>
      </w:pPr>
      <w:r w:rsidRPr="00D85967">
        <w:t xml:space="preserve">Since the </w:t>
      </w:r>
      <w:r w:rsidRPr="00D85967">
        <w:rPr>
          <w:rFonts w:cs="Arial"/>
          <w:szCs w:val="22"/>
        </w:rPr>
        <w:t>inception</w:t>
      </w:r>
      <w:r w:rsidRPr="00D85967">
        <w:t xml:space="preserve"> of E9-1-1 service, we have taken steps internally to ensure 9-1-1 service was treated as a top priority, was adequately staffed and funded, with line of sight across its organi</w:t>
      </w:r>
      <w:r w:rsidR="000A3802">
        <w:t>z</w:t>
      </w:r>
      <w:r w:rsidRPr="00D85967">
        <w:t>ational structure. Due to the critical nature of the service, the size of our 9-1-1 serving area and to limit hand-offs, we created a dedicated group with members who have expertise in various areas of the business that are involved in the engineering, provisioning and delivery of 9-1-1 service.</w:t>
      </w:r>
    </w:p>
    <w:p w14:paraId="3924CBB0" w14:textId="77777777" w:rsidR="000716A1" w:rsidRPr="00D85967" w:rsidRDefault="000716A1" w:rsidP="000716A1">
      <w:pPr>
        <w:tabs>
          <w:tab w:val="left" w:pos="720"/>
        </w:tabs>
        <w:spacing w:after="0"/>
      </w:pPr>
    </w:p>
    <w:p w14:paraId="05DD4A1B" w14:textId="79E135B4" w:rsidR="00C9304A" w:rsidRPr="00D85967" w:rsidRDefault="00C9304A" w:rsidP="005B4E2A">
      <w:pPr>
        <w:numPr>
          <w:ilvl w:val="0"/>
          <w:numId w:val="22"/>
        </w:numPr>
        <w:tabs>
          <w:tab w:val="left" w:pos="720"/>
        </w:tabs>
        <w:spacing w:after="0"/>
        <w:ind w:left="0" w:firstLine="0"/>
      </w:pPr>
      <w:r w:rsidRPr="00D85967">
        <w:t xml:space="preserve">With NG9-1-1, we have retained the same organizational structure. </w:t>
      </w:r>
      <w:r w:rsidR="000716A1" w:rsidRPr="00D85967">
        <w:t xml:space="preserve"> </w:t>
      </w:r>
      <w:r w:rsidRPr="00D85967">
        <w:t>Since NG9-1-1 is an all-IP platform, incremental oversight has been put in place by establishing, for example, a PCA governance structure, an NG9-1-1 Steering committee and using NG9-1-1 deployment project management.</w:t>
      </w:r>
    </w:p>
    <w:p w14:paraId="4FD64203" w14:textId="77777777" w:rsidR="000716A1" w:rsidRPr="00D85967" w:rsidRDefault="000716A1" w:rsidP="000716A1">
      <w:pPr>
        <w:tabs>
          <w:tab w:val="left" w:pos="720"/>
        </w:tabs>
        <w:spacing w:after="0"/>
      </w:pPr>
    </w:p>
    <w:p w14:paraId="1570A209" w14:textId="45E7C59C" w:rsidR="00C9304A" w:rsidRPr="00D85967" w:rsidRDefault="00C9304A" w:rsidP="005B4E2A">
      <w:pPr>
        <w:numPr>
          <w:ilvl w:val="0"/>
          <w:numId w:val="22"/>
        </w:numPr>
        <w:tabs>
          <w:tab w:val="left" w:pos="720"/>
        </w:tabs>
        <w:spacing w:after="0"/>
        <w:ind w:left="0" w:firstLine="0"/>
      </w:pPr>
      <w:r w:rsidRPr="00D85967">
        <w:t xml:space="preserve">This study </w:t>
      </w:r>
      <w:r w:rsidRPr="00D85967">
        <w:rPr>
          <w:rFonts w:cs="Arial"/>
          <w:szCs w:val="22"/>
        </w:rPr>
        <w:t>includes</w:t>
      </w:r>
      <w:r w:rsidRPr="00D85967">
        <w:t xml:space="preserve"> the costs associated with defining, implementing and operating the various oversight and governance structures that are specific to NG9-1-1. </w:t>
      </w:r>
      <w:r w:rsidR="000716A1" w:rsidRPr="00D85967">
        <w:t xml:space="preserve"> </w:t>
      </w:r>
      <w:r w:rsidRPr="00D85967">
        <w:t>To be clear, costs associated with existing oversight and governance in relation to E9-1-1 are not included</w:t>
      </w:r>
      <w:r w:rsidR="000A3802">
        <w:t xml:space="preserve"> in the study</w:t>
      </w:r>
      <w:r w:rsidRPr="00D85967">
        <w:t>.</w:t>
      </w:r>
    </w:p>
    <w:p w14:paraId="3C40D615" w14:textId="77777777" w:rsidR="000716A1" w:rsidRPr="00D85967" w:rsidRDefault="000716A1" w:rsidP="000716A1">
      <w:pPr>
        <w:tabs>
          <w:tab w:val="left" w:pos="720"/>
        </w:tabs>
        <w:spacing w:after="0"/>
      </w:pPr>
    </w:p>
    <w:p w14:paraId="1D04FDE7" w14:textId="77777777" w:rsidR="00C9304A" w:rsidRPr="00D85967" w:rsidRDefault="00C9304A" w:rsidP="00714F40">
      <w:pPr>
        <w:pStyle w:val="Heading2"/>
      </w:pPr>
      <w:bookmarkStart w:id="240" w:name="_Toc63438097"/>
      <w:bookmarkStart w:id="241" w:name="_Toc63925062"/>
      <w:bookmarkStart w:id="242" w:name="_Ref65067979"/>
      <w:bookmarkStart w:id="243" w:name="_Toc67490869"/>
      <w:bookmarkStart w:id="244" w:name="_Toc85445666"/>
      <w:r w:rsidRPr="00D85967">
        <w:t>Onboarding</w:t>
      </w:r>
      <w:bookmarkEnd w:id="240"/>
      <w:bookmarkEnd w:id="241"/>
      <w:bookmarkEnd w:id="242"/>
      <w:bookmarkEnd w:id="243"/>
      <w:bookmarkEnd w:id="244"/>
    </w:p>
    <w:p w14:paraId="69E45B1A" w14:textId="09DF60DC" w:rsidR="000716A1" w:rsidRPr="00D85967" w:rsidRDefault="000716A1" w:rsidP="000716A1">
      <w:pPr>
        <w:tabs>
          <w:tab w:val="left" w:pos="720"/>
        </w:tabs>
        <w:spacing w:after="0"/>
      </w:pPr>
    </w:p>
    <w:p w14:paraId="7FB158F5" w14:textId="5581B4EC" w:rsidR="00DD0798" w:rsidRPr="00D85967" w:rsidRDefault="00C9304A" w:rsidP="005B4E2A">
      <w:pPr>
        <w:numPr>
          <w:ilvl w:val="0"/>
          <w:numId w:val="22"/>
        </w:numPr>
        <w:tabs>
          <w:tab w:val="left" w:pos="720"/>
        </w:tabs>
        <w:spacing w:after="0"/>
        <w:ind w:left="0" w:firstLine="0"/>
      </w:pPr>
      <w:r w:rsidRPr="00D85967">
        <w:t xml:space="preserve">Onboarding </w:t>
      </w:r>
      <w:r w:rsidR="00DD0798" w:rsidRPr="00D85967">
        <w:rPr>
          <w:rFonts w:cs="Arial"/>
          <w:szCs w:val="22"/>
        </w:rPr>
        <w:t>stakeholders</w:t>
      </w:r>
      <w:r w:rsidRPr="00D85967">
        <w:t xml:space="preserve"> to the new NG9-1-1 platform is an important process that cannot be underestimated.</w:t>
      </w:r>
      <w:r w:rsidR="000716A1" w:rsidRPr="00D85967">
        <w:t xml:space="preserve"> </w:t>
      </w:r>
      <w:r w:rsidRPr="00D85967">
        <w:t xml:space="preserve"> In fact, this process </w:t>
      </w:r>
      <w:r w:rsidR="00E6203F" w:rsidRPr="00260EB7">
        <w:t>is</w:t>
      </w:r>
      <w:r w:rsidR="00E6203F" w:rsidRPr="00D85967">
        <w:t xml:space="preserve"> </w:t>
      </w:r>
      <w:r w:rsidRPr="00D85967">
        <w:t xml:space="preserve">the gatekeeper to ensure interoperability, reliability, redundancy, security and compliancy against the UNI and NNI are tested, validated and confirmed. </w:t>
      </w:r>
      <w:r w:rsidR="000716A1" w:rsidRPr="00D85967">
        <w:t xml:space="preserve"> </w:t>
      </w:r>
      <w:r w:rsidRPr="00D85967">
        <w:t xml:space="preserve">IP is a complex environment where a small detail can derail an implementation. </w:t>
      </w:r>
      <w:r w:rsidR="000716A1" w:rsidRPr="00D85967">
        <w:t xml:space="preserve"> </w:t>
      </w:r>
      <w:r w:rsidRPr="00D85967">
        <w:t xml:space="preserve">As such, </w:t>
      </w:r>
      <w:r w:rsidR="000716A1" w:rsidRPr="00D85967">
        <w:t xml:space="preserve">we </w:t>
      </w:r>
      <w:r w:rsidRPr="00D85967">
        <w:t>ha</w:t>
      </w:r>
      <w:r w:rsidR="000716A1" w:rsidRPr="00D85967">
        <w:t>ve</w:t>
      </w:r>
      <w:r w:rsidRPr="00D85967">
        <w:t xml:space="preserve"> secure</w:t>
      </w:r>
      <w:r w:rsidR="00072FE1" w:rsidRPr="00D85967">
        <w:t>d</w:t>
      </w:r>
      <w:r w:rsidRPr="00D85967">
        <w:t xml:space="preserve"> highly talented and seasoned personnel that will guide, assist and sometimes train customers as they go through the onboarding process</w:t>
      </w:r>
      <w:r w:rsidR="00DD0798" w:rsidRPr="00D85967">
        <w:t xml:space="preserve">es. </w:t>
      </w:r>
      <w:r w:rsidR="000716A1" w:rsidRPr="00D85967">
        <w:t xml:space="preserve"> </w:t>
      </w:r>
      <w:r w:rsidR="00DD0798" w:rsidRPr="00D85967">
        <w:t xml:space="preserve">In TRP 2017-182, the </w:t>
      </w:r>
      <w:r w:rsidR="000716A1" w:rsidRPr="00D85967">
        <w:t xml:space="preserve">Commission </w:t>
      </w:r>
      <w:r w:rsidR="00DD0798" w:rsidRPr="00D85967">
        <w:t xml:space="preserve">determined that only trusted entities are entitled to be interconnected to the NG9-1-1 networks. </w:t>
      </w:r>
      <w:r w:rsidR="000716A1" w:rsidRPr="00D85967">
        <w:t xml:space="preserve"> </w:t>
      </w:r>
      <w:r w:rsidR="00DD0798" w:rsidRPr="00D85967">
        <w:t xml:space="preserve">In the same decision, the </w:t>
      </w:r>
      <w:r w:rsidR="000716A1" w:rsidRPr="00D85967">
        <w:t xml:space="preserve">Commission </w:t>
      </w:r>
      <w:r w:rsidR="00DD0798" w:rsidRPr="00D85967">
        <w:t xml:space="preserve">determined that those trusted entities are PSAPs and ONPs currently interconnected to the legacy E9-1-1 platform. </w:t>
      </w:r>
      <w:r w:rsidR="000716A1" w:rsidRPr="00D85967">
        <w:t xml:space="preserve"> </w:t>
      </w:r>
      <w:r w:rsidR="00DD0798" w:rsidRPr="00D85967">
        <w:t xml:space="preserve">In light of this, </w:t>
      </w:r>
      <w:r w:rsidR="000716A1" w:rsidRPr="00D85967">
        <w:t xml:space="preserve">we </w:t>
      </w:r>
      <w:r w:rsidR="00DD0798" w:rsidRPr="00D85967">
        <w:t>created two onboarding processes, one for PSAPs and one for ONPs, which are described below.</w:t>
      </w:r>
    </w:p>
    <w:p w14:paraId="68ACC331" w14:textId="77777777" w:rsidR="000716A1" w:rsidRPr="00D85967" w:rsidRDefault="000716A1" w:rsidP="000716A1">
      <w:pPr>
        <w:tabs>
          <w:tab w:val="left" w:pos="720"/>
        </w:tabs>
        <w:spacing w:after="0"/>
      </w:pPr>
    </w:p>
    <w:p w14:paraId="7864BB0A" w14:textId="6ED17C69" w:rsidR="00DD0798" w:rsidRPr="00D85967" w:rsidRDefault="00DD0798" w:rsidP="00381AD0">
      <w:pPr>
        <w:pStyle w:val="Heading3"/>
      </w:pPr>
      <w:bookmarkStart w:id="245" w:name="_Toc67490870"/>
      <w:bookmarkStart w:id="246" w:name="_Toc85445667"/>
      <w:r w:rsidRPr="00D85967">
        <w:t>PSAP Onboarding</w:t>
      </w:r>
      <w:bookmarkEnd w:id="245"/>
      <w:bookmarkEnd w:id="246"/>
    </w:p>
    <w:p w14:paraId="7439862B" w14:textId="77777777" w:rsidR="000716A1" w:rsidRPr="00D85967" w:rsidRDefault="000716A1" w:rsidP="000716A1">
      <w:pPr>
        <w:tabs>
          <w:tab w:val="left" w:pos="720"/>
        </w:tabs>
        <w:spacing w:after="0"/>
      </w:pPr>
    </w:p>
    <w:p w14:paraId="64A32A1E" w14:textId="41FD4D61" w:rsidR="00CF4E9C" w:rsidRPr="00D85967" w:rsidRDefault="00DD0798" w:rsidP="005B4E2A">
      <w:pPr>
        <w:numPr>
          <w:ilvl w:val="0"/>
          <w:numId w:val="22"/>
        </w:numPr>
        <w:tabs>
          <w:tab w:val="left" w:pos="720"/>
        </w:tabs>
        <w:spacing w:after="0"/>
        <w:ind w:left="0" w:firstLine="0"/>
      </w:pPr>
      <w:r w:rsidRPr="00D85967">
        <w:t xml:space="preserve">The process for </w:t>
      </w:r>
      <w:r w:rsidRPr="00D85967">
        <w:rPr>
          <w:rFonts w:cs="Arial"/>
          <w:szCs w:val="22"/>
        </w:rPr>
        <w:t>onboarding</w:t>
      </w:r>
      <w:r w:rsidRPr="00D85967">
        <w:t xml:space="preserve"> PSAPs</w:t>
      </w:r>
      <w:r w:rsidR="00B150EE" w:rsidRPr="00D85967">
        <w:t xml:space="preserve"> includes a large number of steps and activities that, once completed successfully, ensure that the PSAP is compliant with our NG9-1-1 UNI technical specification and the NG9-1-1 Service Agreement signed with the 9-1-1 Authority.</w:t>
      </w:r>
      <w:r w:rsidR="00CF4E9C" w:rsidRPr="00D85967">
        <w:t xml:space="preserve"> These activities include but are not limited to:</w:t>
      </w:r>
    </w:p>
    <w:p w14:paraId="2D8E490C" w14:textId="77777777" w:rsidR="000716A1" w:rsidRPr="00D85967" w:rsidRDefault="000716A1" w:rsidP="000716A1">
      <w:pPr>
        <w:tabs>
          <w:tab w:val="left" w:pos="720"/>
        </w:tabs>
        <w:spacing w:after="0" w:line="240" w:lineRule="auto"/>
      </w:pPr>
    </w:p>
    <w:p w14:paraId="4BB349F2" w14:textId="14D13B7E" w:rsidR="006B781F" w:rsidRPr="00D85967" w:rsidRDefault="006B781F" w:rsidP="000716A1">
      <w:pPr>
        <w:numPr>
          <w:ilvl w:val="0"/>
          <w:numId w:val="33"/>
        </w:numPr>
        <w:spacing w:after="0"/>
        <w:ind w:left="1440" w:hanging="720"/>
      </w:pPr>
      <w:r w:rsidRPr="00D85967">
        <w:t xml:space="preserve">NG9-1-1 </w:t>
      </w:r>
      <w:r w:rsidR="00624721">
        <w:t xml:space="preserve">Authority </w:t>
      </w:r>
      <w:r w:rsidRPr="00D85967">
        <w:t xml:space="preserve"> Agreement signed by the 9-1-1 Authority responsible for the PSAP;</w:t>
      </w:r>
    </w:p>
    <w:p w14:paraId="070A5908" w14:textId="74892091" w:rsidR="00CF4E9C" w:rsidRPr="00D85967" w:rsidRDefault="00CF4E9C" w:rsidP="000716A1">
      <w:pPr>
        <w:numPr>
          <w:ilvl w:val="0"/>
          <w:numId w:val="33"/>
        </w:numPr>
        <w:spacing w:after="0"/>
        <w:ind w:left="1440" w:hanging="720"/>
      </w:pPr>
      <w:r w:rsidRPr="00D85967">
        <w:t>Information gathering and sharing (Pre-Assessment Form);</w:t>
      </w:r>
    </w:p>
    <w:p w14:paraId="62E1F52D" w14:textId="11798599" w:rsidR="00CF4E9C" w:rsidRPr="00D85967" w:rsidRDefault="00CF4E9C" w:rsidP="000716A1">
      <w:pPr>
        <w:numPr>
          <w:ilvl w:val="0"/>
          <w:numId w:val="33"/>
        </w:numPr>
        <w:spacing w:after="0"/>
        <w:ind w:left="1440" w:hanging="720"/>
      </w:pPr>
      <w:r w:rsidRPr="00D85967">
        <w:t>IP VPN circuit diversity assessments, service orders, construction, interconnection and testing;</w:t>
      </w:r>
    </w:p>
    <w:p w14:paraId="58CD93BA" w14:textId="46F9E7E5" w:rsidR="006B781F" w:rsidRPr="00D85967" w:rsidRDefault="006B781F" w:rsidP="000716A1">
      <w:pPr>
        <w:numPr>
          <w:ilvl w:val="0"/>
          <w:numId w:val="33"/>
        </w:numPr>
        <w:spacing w:after="0"/>
        <w:ind w:left="1440" w:hanging="720"/>
      </w:pPr>
      <w:r w:rsidRPr="00D85967">
        <w:t xml:space="preserve">Adherence to the terms and conditions stipulated in the NG9-1-1 </w:t>
      </w:r>
      <w:r w:rsidR="00624721">
        <w:t xml:space="preserve">Authority </w:t>
      </w:r>
      <w:r w:rsidRPr="00D85967">
        <w:t xml:space="preserve"> Agreement;</w:t>
      </w:r>
    </w:p>
    <w:p w14:paraId="3719D0D9" w14:textId="1BBDBB77" w:rsidR="00CF4E9C" w:rsidRPr="00D85967" w:rsidRDefault="00CF4E9C" w:rsidP="000716A1">
      <w:pPr>
        <w:numPr>
          <w:ilvl w:val="0"/>
          <w:numId w:val="33"/>
        </w:numPr>
        <w:spacing w:after="0"/>
        <w:ind w:left="1440" w:hanging="720"/>
      </w:pPr>
      <w:r w:rsidRPr="00D85967">
        <w:t>IP assignment and provisioning orders;</w:t>
      </w:r>
    </w:p>
    <w:p w14:paraId="4F02501E" w14:textId="77777777" w:rsidR="00CF4E9C" w:rsidRPr="00D85967" w:rsidRDefault="00CF4E9C" w:rsidP="000716A1">
      <w:pPr>
        <w:numPr>
          <w:ilvl w:val="0"/>
          <w:numId w:val="33"/>
        </w:numPr>
        <w:spacing w:after="0"/>
        <w:ind w:left="1440" w:hanging="720"/>
      </w:pPr>
      <w:r w:rsidRPr="00D85967">
        <w:t>NGCS equipment configuration and testing;</w:t>
      </w:r>
    </w:p>
    <w:p w14:paraId="759EC7E5" w14:textId="609AB59C" w:rsidR="00DD0798" w:rsidRPr="00D85967" w:rsidRDefault="00CF4E9C" w:rsidP="000716A1">
      <w:pPr>
        <w:numPr>
          <w:ilvl w:val="0"/>
          <w:numId w:val="33"/>
        </w:numPr>
        <w:spacing w:after="0"/>
        <w:ind w:left="1440" w:hanging="720"/>
      </w:pPr>
      <w:r w:rsidRPr="00D85967">
        <w:t>Cutover planning, testing (e.g., features and functionalities, interoperability, UNI compliance, failover at all layers, acceptance) and turn-up;</w:t>
      </w:r>
      <w:r w:rsidR="000716A1" w:rsidRPr="00D85967">
        <w:t xml:space="preserve"> and</w:t>
      </w:r>
    </w:p>
    <w:p w14:paraId="4C2E8863" w14:textId="68D97737" w:rsidR="00CF4E9C" w:rsidRPr="00D85967" w:rsidRDefault="00CF4E9C" w:rsidP="000716A1">
      <w:pPr>
        <w:numPr>
          <w:ilvl w:val="0"/>
          <w:numId w:val="33"/>
        </w:numPr>
        <w:spacing w:after="0"/>
        <w:ind w:left="1440" w:hanging="720"/>
      </w:pPr>
      <w:r w:rsidRPr="00D85967">
        <w:t>Customer meetings and routine exchange</w:t>
      </w:r>
      <w:r w:rsidR="006B781F" w:rsidRPr="00D85967">
        <w:t>s.</w:t>
      </w:r>
    </w:p>
    <w:p w14:paraId="5BE3FE87" w14:textId="77777777" w:rsidR="000716A1" w:rsidRPr="00D85967" w:rsidRDefault="000716A1" w:rsidP="000716A1">
      <w:pPr>
        <w:tabs>
          <w:tab w:val="left" w:pos="720"/>
        </w:tabs>
        <w:spacing w:after="0"/>
      </w:pPr>
    </w:p>
    <w:p w14:paraId="426653BE" w14:textId="3985C044" w:rsidR="00B150EE" w:rsidRPr="00D85967" w:rsidRDefault="00B150EE" w:rsidP="005B4E2A">
      <w:pPr>
        <w:numPr>
          <w:ilvl w:val="0"/>
          <w:numId w:val="22"/>
        </w:numPr>
        <w:tabs>
          <w:tab w:val="left" w:pos="720"/>
        </w:tabs>
        <w:spacing w:after="0"/>
        <w:ind w:left="0" w:firstLine="0"/>
      </w:pPr>
      <w:r w:rsidRPr="00D85967">
        <w:t xml:space="preserve">Based on </w:t>
      </w:r>
      <w:r w:rsidRPr="00D85967">
        <w:rPr>
          <w:rFonts w:cs="Arial"/>
          <w:szCs w:val="22"/>
        </w:rPr>
        <w:t>our</w:t>
      </w:r>
      <w:r w:rsidRPr="00D85967">
        <w:t xml:space="preserve"> experience in the </w:t>
      </w:r>
      <w:r w:rsidR="000716A1" w:rsidRPr="00D85967">
        <w:t>Commission</w:t>
      </w:r>
      <w:r w:rsidRPr="00D85967">
        <w:t>-mandated technical voice trial and other past experience in IP technologies, we estimate that onboarding a PSAP can take from eight to twelve weeks to complete.</w:t>
      </w:r>
    </w:p>
    <w:p w14:paraId="3F6988BA" w14:textId="77777777" w:rsidR="003631CD" w:rsidRPr="00D85967" w:rsidRDefault="003631CD" w:rsidP="003631CD">
      <w:pPr>
        <w:tabs>
          <w:tab w:val="left" w:pos="720"/>
        </w:tabs>
        <w:spacing w:after="0"/>
      </w:pPr>
    </w:p>
    <w:p w14:paraId="3B44FEDC" w14:textId="13E12B44" w:rsidR="00B150EE" w:rsidRPr="00D85967" w:rsidRDefault="00B150EE" w:rsidP="005B4E2A">
      <w:pPr>
        <w:numPr>
          <w:ilvl w:val="0"/>
          <w:numId w:val="22"/>
        </w:numPr>
        <w:tabs>
          <w:tab w:val="left" w:pos="720"/>
        </w:tabs>
        <w:spacing w:after="0"/>
        <w:ind w:left="0" w:firstLine="0"/>
      </w:pPr>
      <w:r w:rsidRPr="00D85967">
        <w:t xml:space="preserve">Included in </w:t>
      </w:r>
      <w:r w:rsidR="00E6203F" w:rsidRPr="00260EB7">
        <w:t>the</w:t>
      </w:r>
      <w:r w:rsidR="00E6203F">
        <w:t xml:space="preserve"> </w:t>
      </w:r>
      <w:r w:rsidRPr="00D85967">
        <w:rPr>
          <w:rFonts w:cs="Arial"/>
          <w:szCs w:val="22"/>
        </w:rPr>
        <w:t>study</w:t>
      </w:r>
      <w:r w:rsidRPr="00D85967">
        <w:t xml:space="preserve"> are the labour costs associated with the architecture, design, engineering, configuration, deployment and test activities related to onboarding all PSAPs on the production ESInet throughout the entire transition period.</w:t>
      </w:r>
    </w:p>
    <w:p w14:paraId="6652BD98" w14:textId="77777777" w:rsidR="003631CD" w:rsidRPr="00D85967" w:rsidRDefault="003631CD" w:rsidP="003631CD">
      <w:pPr>
        <w:tabs>
          <w:tab w:val="left" w:pos="720"/>
        </w:tabs>
        <w:spacing w:after="0"/>
      </w:pPr>
    </w:p>
    <w:p w14:paraId="71F8E978" w14:textId="03C3CF0E" w:rsidR="00DD0798" w:rsidRPr="00D85967" w:rsidRDefault="00E70704" w:rsidP="00381AD0">
      <w:pPr>
        <w:pStyle w:val="Heading3"/>
      </w:pPr>
      <w:bookmarkStart w:id="247" w:name="_Toc67490871"/>
      <w:r>
        <w:br w:type="page"/>
      </w:r>
      <w:bookmarkStart w:id="248" w:name="_Toc85445668"/>
      <w:r w:rsidR="00DD0798" w:rsidRPr="00D85967">
        <w:t>ONP Onboarding</w:t>
      </w:r>
      <w:bookmarkEnd w:id="247"/>
      <w:bookmarkEnd w:id="248"/>
    </w:p>
    <w:p w14:paraId="250F4EFA" w14:textId="77777777" w:rsidR="003631CD" w:rsidRPr="00D85967" w:rsidRDefault="003631CD" w:rsidP="003631CD">
      <w:pPr>
        <w:tabs>
          <w:tab w:val="left" w:pos="720"/>
        </w:tabs>
        <w:spacing w:after="0"/>
      </w:pPr>
    </w:p>
    <w:p w14:paraId="6E166C8E" w14:textId="397774FC" w:rsidR="00B150EE" w:rsidRPr="00D85967" w:rsidRDefault="00B150EE" w:rsidP="005B4E2A">
      <w:pPr>
        <w:numPr>
          <w:ilvl w:val="0"/>
          <w:numId w:val="22"/>
        </w:numPr>
        <w:tabs>
          <w:tab w:val="left" w:pos="720"/>
        </w:tabs>
        <w:spacing w:after="0"/>
        <w:ind w:left="0" w:firstLine="0"/>
      </w:pPr>
      <w:r w:rsidRPr="00D85967">
        <w:t>The process for onboarding ONPs includes a large number of steps and activities that, once completed successfully, ensure that the ONP is compliant with our NG9-1-1 NNI technical specification and the NG9-1-1 Interconnection Agreement signed with the ONP.</w:t>
      </w:r>
      <w:r w:rsidR="006B781F" w:rsidRPr="00D85967">
        <w:t xml:space="preserve"> These activities include but are not limited to:</w:t>
      </w:r>
    </w:p>
    <w:p w14:paraId="36CFAF2E" w14:textId="77777777" w:rsidR="003631CD" w:rsidRPr="00D85967" w:rsidRDefault="003631CD" w:rsidP="003631CD">
      <w:pPr>
        <w:tabs>
          <w:tab w:val="left" w:pos="720"/>
        </w:tabs>
        <w:spacing w:after="0" w:line="240" w:lineRule="auto"/>
      </w:pPr>
    </w:p>
    <w:p w14:paraId="4E72017B" w14:textId="72C4BDC2" w:rsidR="006B781F" w:rsidRPr="00D85967" w:rsidRDefault="006B781F" w:rsidP="006D657E">
      <w:pPr>
        <w:numPr>
          <w:ilvl w:val="0"/>
          <w:numId w:val="34"/>
        </w:numPr>
        <w:spacing w:after="0"/>
        <w:ind w:left="1440" w:hanging="720"/>
      </w:pPr>
      <w:r w:rsidRPr="00D85967">
        <w:t>NG9-1-1 Interconnection Agreement signed with the ONP;</w:t>
      </w:r>
    </w:p>
    <w:p w14:paraId="00B09E29" w14:textId="6DF1352F" w:rsidR="006B781F" w:rsidRPr="00D85967" w:rsidRDefault="00D723FC" w:rsidP="006D657E">
      <w:pPr>
        <w:numPr>
          <w:ilvl w:val="0"/>
          <w:numId w:val="34"/>
        </w:numPr>
        <w:spacing w:after="0"/>
        <w:ind w:left="1440" w:hanging="720"/>
      </w:pPr>
      <w:r w:rsidRPr="00D85967">
        <w:t xml:space="preserve">Information gathering and sharing (ONP </w:t>
      </w:r>
      <w:r w:rsidR="001C5E33" w:rsidRPr="00D85967">
        <w:t>Interconnection</w:t>
      </w:r>
      <w:r w:rsidR="00C224E9" w:rsidRPr="00D85967">
        <w:t xml:space="preserve"> Ordering Template</w:t>
      </w:r>
      <w:r w:rsidRPr="00D85967">
        <w:t>);</w:t>
      </w:r>
    </w:p>
    <w:p w14:paraId="0B35E803" w14:textId="52559A9E" w:rsidR="00C224E9" w:rsidRPr="00D85967" w:rsidRDefault="00C224E9" w:rsidP="006D657E">
      <w:pPr>
        <w:numPr>
          <w:ilvl w:val="0"/>
          <w:numId w:val="34"/>
        </w:numPr>
        <w:spacing w:after="0"/>
        <w:ind w:left="1440" w:hanging="720"/>
      </w:pPr>
      <w:r w:rsidRPr="00D85967">
        <w:t>Adherence to the terms and conditions stipulated in the NG9-1-1 Interconnection Agreement;</w:t>
      </w:r>
    </w:p>
    <w:p w14:paraId="2E1261D4" w14:textId="1F82208C" w:rsidR="00C224E9" w:rsidRPr="00D85967" w:rsidRDefault="00C224E9" w:rsidP="006D657E">
      <w:pPr>
        <w:numPr>
          <w:ilvl w:val="0"/>
          <w:numId w:val="34"/>
        </w:numPr>
        <w:spacing w:after="0"/>
        <w:ind w:left="1440" w:hanging="720"/>
      </w:pPr>
      <w:r w:rsidRPr="00D85967">
        <w:t>IP assignment and provisioning orders;</w:t>
      </w:r>
    </w:p>
    <w:p w14:paraId="5E276928" w14:textId="5DC8D62F" w:rsidR="0070022F" w:rsidRPr="00D85967" w:rsidRDefault="0070022F" w:rsidP="006D657E">
      <w:pPr>
        <w:numPr>
          <w:ilvl w:val="0"/>
          <w:numId w:val="34"/>
        </w:numPr>
        <w:spacing w:after="0"/>
        <w:ind w:left="1440" w:hanging="720"/>
      </w:pPr>
      <w:r w:rsidRPr="00D85967">
        <w:t>Establishment of physical interconnections;</w:t>
      </w:r>
    </w:p>
    <w:p w14:paraId="123FD856" w14:textId="6FF1D2F5" w:rsidR="00C224E9" w:rsidRPr="00D85967" w:rsidRDefault="00C224E9" w:rsidP="006D657E">
      <w:pPr>
        <w:numPr>
          <w:ilvl w:val="0"/>
          <w:numId w:val="34"/>
        </w:numPr>
        <w:spacing w:after="0"/>
        <w:ind w:left="1440" w:hanging="720"/>
      </w:pPr>
      <w:r w:rsidRPr="00D85967">
        <w:t>POI equipment configuration and testing;</w:t>
      </w:r>
    </w:p>
    <w:p w14:paraId="365B184F" w14:textId="566573ED" w:rsidR="00C224E9" w:rsidRPr="00D85967" w:rsidRDefault="00C224E9" w:rsidP="006D657E">
      <w:pPr>
        <w:numPr>
          <w:ilvl w:val="0"/>
          <w:numId w:val="34"/>
        </w:numPr>
        <w:spacing w:after="0"/>
        <w:ind w:left="1440" w:hanging="720"/>
      </w:pPr>
      <w:r w:rsidRPr="00D85967">
        <w:t>Cutover planning, testing (e.g., features and functionalities, interoperability, NNI compliance, failover at all layers, acceptance) and turn-up;</w:t>
      </w:r>
      <w:r w:rsidR="006D657E" w:rsidRPr="00D85967">
        <w:t xml:space="preserve"> and</w:t>
      </w:r>
    </w:p>
    <w:p w14:paraId="5992424F" w14:textId="5FC069F6" w:rsidR="00C224E9" w:rsidRPr="00D85967" w:rsidRDefault="00C224E9" w:rsidP="006D657E">
      <w:pPr>
        <w:numPr>
          <w:ilvl w:val="0"/>
          <w:numId w:val="34"/>
        </w:numPr>
        <w:spacing w:after="0"/>
        <w:ind w:left="1440" w:hanging="720"/>
      </w:pPr>
      <w:r w:rsidRPr="00D85967">
        <w:t>Customer meetings and routine exchanges.</w:t>
      </w:r>
    </w:p>
    <w:p w14:paraId="112D1ACB" w14:textId="77777777" w:rsidR="006D657E" w:rsidRPr="00D85967" w:rsidRDefault="006D657E" w:rsidP="006D657E">
      <w:pPr>
        <w:tabs>
          <w:tab w:val="left" w:pos="720"/>
        </w:tabs>
        <w:spacing w:after="0"/>
      </w:pPr>
    </w:p>
    <w:p w14:paraId="5A14C3FC" w14:textId="64EDEBE3" w:rsidR="00C9304A" w:rsidRPr="00D85967" w:rsidRDefault="00C9304A" w:rsidP="005B4E2A">
      <w:pPr>
        <w:numPr>
          <w:ilvl w:val="0"/>
          <w:numId w:val="22"/>
        </w:numPr>
        <w:tabs>
          <w:tab w:val="left" w:pos="720"/>
        </w:tabs>
        <w:spacing w:after="0"/>
        <w:ind w:left="0" w:firstLine="0"/>
      </w:pPr>
      <w:r w:rsidRPr="00D85967">
        <w:t xml:space="preserve">Based on our </w:t>
      </w:r>
      <w:r w:rsidRPr="00D85967">
        <w:rPr>
          <w:rFonts w:cs="Arial"/>
          <w:szCs w:val="22"/>
        </w:rPr>
        <w:t>experience</w:t>
      </w:r>
      <w:r w:rsidRPr="00D85967">
        <w:t xml:space="preserve"> in the </w:t>
      </w:r>
      <w:r w:rsidR="000716A1" w:rsidRPr="00D85967">
        <w:t>Commission</w:t>
      </w:r>
      <w:r w:rsidRPr="00D85967">
        <w:t xml:space="preserve">-mandated technical voice trial and other past experience in IP technologies, we estimate that onboarding an ONP can take </w:t>
      </w:r>
      <w:r w:rsidR="00CE625F">
        <w:t xml:space="preserve">up to three months </w:t>
      </w:r>
      <w:r w:rsidRPr="00D85967">
        <w:t>to complete.</w:t>
      </w:r>
    </w:p>
    <w:p w14:paraId="49C2C979" w14:textId="77777777" w:rsidR="006D657E" w:rsidRPr="00D85967" w:rsidRDefault="006D657E" w:rsidP="006D657E">
      <w:pPr>
        <w:tabs>
          <w:tab w:val="left" w:pos="720"/>
        </w:tabs>
        <w:spacing w:after="0"/>
      </w:pPr>
    </w:p>
    <w:p w14:paraId="69AF7EA6" w14:textId="484DD997" w:rsidR="00C9304A" w:rsidRPr="00D85967" w:rsidRDefault="00D95DC7" w:rsidP="005B4E2A">
      <w:pPr>
        <w:numPr>
          <w:ilvl w:val="0"/>
          <w:numId w:val="22"/>
        </w:numPr>
        <w:tabs>
          <w:tab w:val="left" w:pos="720"/>
        </w:tabs>
        <w:spacing w:after="0"/>
        <w:ind w:left="0" w:firstLine="0"/>
      </w:pPr>
      <w:r w:rsidRPr="00D85967">
        <w:t>I</w:t>
      </w:r>
      <w:r w:rsidR="00C9304A" w:rsidRPr="00D85967">
        <w:t xml:space="preserve">ncluded in </w:t>
      </w:r>
      <w:r w:rsidR="00E6203F" w:rsidRPr="00260EB7">
        <w:t xml:space="preserve">the </w:t>
      </w:r>
      <w:r w:rsidR="00C9304A" w:rsidRPr="00A1575C">
        <w:t>s</w:t>
      </w:r>
      <w:r w:rsidR="00C9304A" w:rsidRPr="00D85967">
        <w:t>tudy are the labour costs associated with the architecture, design, engineering, configuration, deployment and test activities related to onboarding all ONPs on the production ESInet throughout the entire transition period.</w:t>
      </w:r>
    </w:p>
    <w:p w14:paraId="0F3BFB65" w14:textId="77777777" w:rsidR="006D657E" w:rsidRPr="00D85967" w:rsidRDefault="006D657E" w:rsidP="006D657E">
      <w:pPr>
        <w:tabs>
          <w:tab w:val="left" w:pos="720"/>
        </w:tabs>
        <w:spacing w:after="0"/>
      </w:pPr>
    </w:p>
    <w:p w14:paraId="0C9A99EC" w14:textId="77777777" w:rsidR="00C9304A" w:rsidRPr="00D85967" w:rsidRDefault="00C9304A" w:rsidP="00714F40">
      <w:pPr>
        <w:pStyle w:val="Heading2"/>
      </w:pPr>
      <w:bookmarkStart w:id="249" w:name="_Toc63438098"/>
      <w:bookmarkStart w:id="250" w:name="_Toc63925063"/>
      <w:bookmarkStart w:id="251" w:name="_Toc67490872"/>
      <w:bookmarkStart w:id="252" w:name="_Toc85445669"/>
      <w:r w:rsidRPr="00D85967">
        <w:t>External Communications and Education</w:t>
      </w:r>
      <w:bookmarkEnd w:id="249"/>
      <w:bookmarkEnd w:id="250"/>
      <w:bookmarkEnd w:id="251"/>
      <w:bookmarkEnd w:id="252"/>
    </w:p>
    <w:p w14:paraId="21B59101" w14:textId="77777777" w:rsidR="006D657E" w:rsidRPr="00D85967" w:rsidRDefault="006D657E" w:rsidP="006D657E">
      <w:pPr>
        <w:tabs>
          <w:tab w:val="left" w:pos="720"/>
        </w:tabs>
        <w:spacing w:after="0"/>
      </w:pPr>
    </w:p>
    <w:p w14:paraId="4EF7C550" w14:textId="605218AC" w:rsidR="00C9304A" w:rsidRPr="00D85967" w:rsidRDefault="00C9304A" w:rsidP="005B4E2A">
      <w:pPr>
        <w:numPr>
          <w:ilvl w:val="0"/>
          <w:numId w:val="22"/>
        </w:numPr>
        <w:tabs>
          <w:tab w:val="left" w:pos="720"/>
        </w:tabs>
        <w:spacing w:after="0"/>
        <w:ind w:left="0" w:firstLine="0"/>
      </w:pPr>
      <w:r w:rsidRPr="00D85967">
        <w:t xml:space="preserve">Since the issuance of TRP 2017-182, which mandated us and the other ILECs to be the custodian of the NG9-1-1 Core infrastructure in </w:t>
      </w:r>
      <w:r w:rsidR="000501E2">
        <w:t>our</w:t>
      </w:r>
      <w:r w:rsidR="000501E2" w:rsidRPr="00D85967">
        <w:t xml:space="preserve"> </w:t>
      </w:r>
      <w:r w:rsidRPr="00D85967">
        <w:t xml:space="preserve">respective 9-1-1 serving territory, we put in place a number of initiatives to address the need for communicating </w:t>
      </w:r>
      <w:r w:rsidRPr="00ED216A">
        <w:t xml:space="preserve">with </w:t>
      </w:r>
      <w:r w:rsidR="000501E2">
        <w:t>our</w:t>
      </w:r>
      <w:r w:rsidR="000501E2" w:rsidRPr="00ED216A">
        <w:t xml:space="preserve"> </w:t>
      </w:r>
      <w:r w:rsidRPr="00E34549">
        <w:t>customer base and educating them</w:t>
      </w:r>
      <w:r w:rsidR="00062DCE">
        <w:t xml:space="preserve"> </w:t>
      </w:r>
      <w:r w:rsidRPr="00ED216A">
        <w:t>on what is NG9-1-1, what the Bell Compani</w:t>
      </w:r>
      <w:r w:rsidRPr="00D85967">
        <w:t xml:space="preserve">es </w:t>
      </w:r>
      <w:r w:rsidR="006D657E" w:rsidRPr="00D85967">
        <w:t>are doing towards realizing NG9</w:t>
      </w:r>
      <w:r w:rsidR="006D657E" w:rsidRPr="00D85967">
        <w:noBreakHyphen/>
      </w:r>
      <w:r w:rsidRPr="00D85967">
        <w:t xml:space="preserve">1-1 and how to prepare for it. </w:t>
      </w:r>
      <w:r w:rsidR="006D657E" w:rsidRPr="00D85967">
        <w:t xml:space="preserve"> </w:t>
      </w:r>
      <w:r w:rsidRPr="00D85967">
        <w:t>We went further by extending some of our resources to all industry stakeholders anywhere in Canada, in the spirit of helping the community striving towards the same goal. Here are a few examples of the initiatives</w:t>
      </w:r>
      <w:r w:rsidR="000501E2">
        <w:t>,</w:t>
      </w:r>
      <w:r w:rsidRPr="00D85967">
        <w:t xml:space="preserve"> tools and resources that the Bell Companies have put in place since 2017 to specifically address the need for open communications and education:</w:t>
      </w:r>
    </w:p>
    <w:p w14:paraId="42C27BA8" w14:textId="77777777" w:rsidR="006D657E" w:rsidRPr="00D85967" w:rsidRDefault="006D657E" w:rsidP="006D657E">
      <w:pPr>
        <w:tabs>
          <w:tab w:val="left" w:pos="720"/>
        </w:tabs>
        <w:spacing w:after="0" w:line="240" w:lineRule="auto"/>
      </w:pPr>
    </w:p>
    <w:p w14:paraId="0B4736D8" w14:textId="273E43D3" w:rsidR="00C9304A" w:rsidRPr="00D85967" w:rsidRDefault="00C9304A" w:rsidP="006D657E">
      <w:pPr>
        <w:numPr>
          <w:ilvl w:val="0"/>
          <w:numId w:val="35"/>
        </w:numPr>
        <w:spacing w:after="0"/>
        <w:ind w:left="1440" w:hanging="720"/>
      </w:pPr>
      <w:r w:rsidRPr="00D85967">
        <w:t xml:space="preserve">Created a space on the Bell </w:t>
      </w:r>
      <w:r w:rsidR="006D657E" w:rsidRPr="00D85967">
        <w:t xml:space="preserve">Canada </w:t>
      </w:r>
      <w:r w:rsidRPr="00D85967">
        <w:t>9-1-1 FLEX portal to host resources developed by the Industry in relation to NG9-1-1 and made it available across the country;</w:t>
      </w:r>
    </w:p>
    <w:p w14:paraId="460FAB13" w14:textId="0FC9EEB9" w:rsidR="00C9304A" w:rsidRPr="00D85967" w:rsidRDefault="00C9304A" w:rsidP="006D657E">
      <w:pPr>
        <w:numPr>
          <w:ilvl w:val="0"/>
          <w:numId w:val="35"/>
        </w:numPr>
        <w:spacing w:after="0"/>
        <w:ind w:left="1440" w:hanging="720"/>
      </w:pPr>
      <w:r w:rsidRPr="00D85967">
        <w:t xml:space="preserve">Created and distributed </w:t>
      </w:r>
      <w:r w:rsidR="006D657E" w:rsidRPr="00D85967">
        <w:t>seven</w:t>
      </w:r>
      <w:r w:rsidRPr="00D85967">
        <w:t xml:space="preserve"> bulletins to </w:t>
      </w:r>
      <w:r w:rsidR="006D657E" w:rsidRPr="00D85967">
        <w:t xml:space="preserve">our </w:t>
      </w:r>
      <w:r w:rsidRPr="00D85967">
        <w:t>customer</w:t>
      </w:r>
      <w:r w:rsidR="006D657E" w:rsidRPr="00D85967">
        <w:t>s</w:t>
      </w:r>
      <w:r w:rsidRPr="00D85967">
        <w:t xml:space="preserve"> based on diverse subjects related to NG9-1-1;</w:t>
      </w:r>
      <w:r w:rsidR="006D657E" w:rsidRPr="00D85967">
        <w:t xml:space="preserve"> and</w:t>
      </w:r>
    </w:p>
    <w:p w14:paraId="6222D0FE" w14:textId="663ECEC4" w:rsidR="00C9304A" w:rsidRPr="00D85967" w:rsidRDefault="00C9304A" w:rsidP="006D657E">
      <w:pPr>
        <w:numPr>
          <w:ilvl w:val="0"/>
          <w:numId w:val="35"/>
        </w:numPr>
        <w:spacing w:after="0"/>
        <w:ind w:left="1440" w:hanging="720"/>
      </w:pPr>
      <w:r w:rsidRPr="00D85967">
        <w:t>Created and conducted a series of webinars crafted and destined to various audiences (</w:t>
      </w:r>
      <w:r w:rsidR="000A3802">
        <w:t xml:space="preserve">for example, </w:t>
      </w:r>
      <w:r w:rsidRPr="00D85967">
        <w:t xml:space="preserve">9-1-1 authorities, PSAP management, PSAP technical, PSAP vendors, ONPs, </w:t>
      </w:r>
      <w:r w:rsidR="000A3802">
        <w:t xml:space="preserve">and the </w:t>
      </w:r>
      <w:r w:rsidRPr="00D85967">
        <w:t>general community</w:t>
      </w:r>
      <w:r w:rsidR="00062DCE">
        <w:t>).</w:t>
      </w:r>
    </w:p>
    <w:p w14:paraId="5EB43CAE" w14:textId="77777777" w:rsidR="006D657E" w:rsidRPr="00D85967" w:rsidRDefault="006D657E" w:rsidP="006D657E">
      <w:pPr>
        <w:tabs>
          <w:tab w:val="left" w:pos="720"/>
        </w:tabs>
        <w:spacing w:after="0"/>
      </w:pPr>
    </w:p>
    <w:p w14:paraId="6CB878FC" w14:textId="59DF9886" w:rsidR="00C9304A" w:rsidRPr="00D85967" w:rsidRDefault="00C9304A" w:rsidP="005B4E2A">
      <w:pPr>
        <w:numPr>
          <w:ilvl w:val="0"/>
          <w:numId w:val="22"/>
        </w:numPr>
        <w:tabs>
          <w:tab w:val="left" w:pos="720"/>
        </w:tabs>
        <w:spacing w:after="0"/>
        <w:ind w:left="0" w:firstLine="0"/>
      </w:pPr>
      <w:r w:rsidRPr="00D85967">
        <w:t xml:space="preserve">This cost </w:t>
      </w:r>
      <w:r w:rsidRPr="00D85967">
        <w:rPr>
          <w:rFonts w:cs="Arial"/>
          <w:szCs w:val="22"/>
        </w:rPr>
        <w:t>study</w:t>
      </w:r>
      <w:r w:rsidRPr="00D85967">
        <w:t xml:space="preserve"> includes the costs associated with cre</w:t>
      </w:r>
      <w:r w:rsidR="006D657E" w:rsidRPr="00D85967">
        <w:t>ating and disseminating the NG9</w:t>
      </w:r>
      <w:r w:rsidR="006D657E" w:rsidRPr="00D85967">
        <w:noBreakHyphen/>
      </w:r>
      <w:r w:rsidRPr="00D85967">
        <w:t xml:space="preserve">1-1 resources and the capacity costs associated with IT systems hosting the information as well as </w:t>
      </w:r>
      <w:r w:rsidR="000A3802">
        <w:t xml:space="preserve">the </w:t>
      </w:r>
      <w:r w:rsidRPr="00D85967">
        <w:t>labour costs associated with the architecture, design, engineering, configuration, deployment and test activities related to these resources and hosting platforms.</w:t>
      </w:r>
    </w:p>
    <w:p w14:paraId="7EA00A47" w14:textId="77777777" w:rsidR="006D657E" w:rsidRPr="00D85967" w:rsidRDefault="006D657E" w:rsidP="006D657E">
      <w:pPr>
        <w:tabs>
          <w:tab w:val="left" w:pos="720"/>
        </w:tabs>
        <w:spacing w:after="0"/>
      </w:pPr>
    </w:p>
    <w:p w14:paraId="7C065E25" w14:textId="77777777" w:rsidR="00C9304A" w:rsidRPr="00D85967" w:rsidRDefault="00C9304A" w:rsidP="00714F40">
      <w:pPr>
        <w:pStyle w:val="Heading2"/>
      </w:pPr>
      <w:bookmarkStart w:id="253" w:name="_Ref63715102"/>
      <w:bookmarkStart w:id="254" w:name="_Toc63925064"/>
      <w:bookmarkStart w:id="255" w:name="_Toc67490873"/>
      <w:bookmarkStart w:id="256" w:name="_Toc85445670"/>
      <w:r w:rsidRPr="00D85967">
        <w:t>Applications, Platforms and Tools Lifecycle</w:t>
      </w:r>
      <w:bookmarkEnd w:id="253"/>
      <w:bookmarkEnd w:id="254"/>
      <w:bookmarkEnd w:id="255"/>
      <w:bookmarkEnd w:id="256"/>
    </w:p>
    <w:p w14:paraId="1DB3CFC4" w14:textId="77777777" w:rsidR="006D657E" w:rsidRPr="00D85967" w:rsidRDefault="006D657E" w:rsidP="006D657E">
      <w:pPr>
        <w:tabs>
          <w:tab w:val="left" w:pos="720"/>
        </w:tabs>
        <w:spacing w:after="0"/>
      </w:pPr>
    </w:p>
    <w:p w14:paraId="1B56A25C" w14:textId="6AB4FE7A" w:rsidR="00C9304A" w:rsidRPr="00D85967" w:rsidRDefault="00C9304A" w:rsidP="005B4E2A">
      <w:pPr>
        <w:numPr>
          <w:ilvl w:val="0"/>
          <w:numId w:val="22"/>
        </w:numPr>
        <w:tabs>
          <w:tab w:val="left" w:pos="720"/>
        </w:tabs>
        <w:spacing w:after="0"/>
        <w:ind w:left="0" w:firstLine="0"/>
      </w:pPr>
      <w:r w:rsidRPr="00D85967">
        <w:t xml:space="preserve">In order to stay </w:t>
      </w:r>
      <w:r w:rsidRPr="00D85967">
        <w:rPr>
          <w:rFonts w:cs="Arial"/>
          <w:szCs w:val="22"/>
        </w:rPr>
        <w:t>current</w:t>
      </w:r>
      <w:r w:rsidRPr="00D85967">
        <w:t xml:space="preserve">, on top of security breaches and to benefit from technology evolution in the software space, software applications, both in-house developed and vendor provided, development frameworks and tools, appliances, hardware systems, network elements (hardware, firmware, software) and other apparatus must be periodically upgraded. </w:t>
      </w:r>
      <w:r w:rsidR="006D657E" w:rsidRPr="00D85967">
        <w:t xml:space="preserve"> </w:t>
      </w:r>
      <w:r w:rsidRPr="00D85967">
        <w:t xml:space="preserve">This process is referred to </w:t>
      </w:r>
      <w:r w:rsidR="000A3802">
        <w:t xml:space="preserve">as </w:t>
      </w:r>
      <w:r w:rsidR="00062DCE">
        <w:t>"</w:t>
      </w:r>
      <w:r w:rsidRPr="00D85967">
        <w:t>lifecycle</w:t>
      </w:r>
      <w:r w:rsidR="00062DCE">
        <w:t>"</w:t>
      </w:r>
      <w:r w:rsidRPr="00D85967">
        <w:t>.</w:t>
      </w:r>
    </w:p>
    <w:p w14:paraId="477030F9" w14:textId="77777777" w:rsidR="006D657E" w:rsidRPr="00D85967" w:rsidRDefault="006D657E" w:rsidP="006D657E">
      <w:pPr>
        <w:tabs>
          <w:tab w:val="left" w:pos="720"/>
        </w:tabs>
        <w:spacing w:after="0"/>
      </w:pPr>
    </w:p>
    <w:p w14:paraId="659F7312" w14:textId="63D704D7" w:rsidR="00C9304A" w:rsidRPr="00D85967" w:rsidRDefault="00C9304A" w:rsidP="005B4E2A">
      <w:pPr>
        <w:numPr>
          <w:ilvl w:val="0"/>
          <w:numId w:val="22"/>
        </w:numPr>
        <w:tabs>
          <w:tab w:val="left" w:pos="720"/>
        </w:tabs>
        <w:spacing w:after="0"/>
        <w:ind w:left="0" w:firstLine="0"/>
      </w:pPr>
      <w:r w:rsidRPr="00D85967">
        <w:t xml:space="preserve">In recognition of NG9-1-1 as a life-critical service, we established a policy that makes it mandatory for any product that is purchased, introduced and used on the NG9-1-1 infrastructure, be it software, hardware or both, </w:t>
      </w:r>
      <w:r w:rsidR="000501E2">
        <w:t>to</w:t>
      </w:r>
      <w:r w:rsidR="000501E2" w:rsidRPr="00D85967">
        <w:t xml:space="preserve"> </w:t>
      </w:r>
      <w:r w:rsidRPr="00D85967">
        <w:t>be accompanied with a suitable support contract that meets the desired service levels (also known a</w:t>
      </w:r>
      <w:r w:rsidR="001D54AD" w:rsidRPr="00D85967">
        <w:t>s the extended warranty program</w:t>
      </w:r>
      <w:r w:rsidRPr="00D85967">
        <w:t>).</w:t>
      </w:r>
    </w:p>
    <w:p w14:paraId="51F8DE0B" w14:textId="77777777" w:rsidR="006D657E" w:rsidRPr="00D85967" w:rsidRDefault="006D657E" w:rsidP="006D657E">
      <w:pPr>
        <w:tabs>
          <w:tab w:val="left" w:pos="720"/>
        </w:tabs>
        <w:spacing w:after="0"/>
      </w:pPr>
    </w:p>
    <w:p w14:paraId="310E569A" w14:textId="426D3D91" w:rsidR="00C9304A" w:rsidRPr="00D85967" w:rsidRDefault="00C9304A" w:rsidP="006D657E">
      <w:pPr>
        <w:numPr>
          <w:ilvl w:val="0"/>
          <w:numId w:val="22"/>
        </w:numPr>
        <w:tabs>
          <w:tab w:val="left" w:pos="720"/>
        </w:tabs>
        <w:spacing w:after="0"/>
        <w:ind w:left="0" w:firstLine="0"/>
      </w:pPr>
      <w:r w:rsidRPr="00D85967">
        <w:t xml:space="preserve">Development frameworks are ever evolving, delivering efficiencies in the development cycle. </w:t>
      </w:r>
      <w:r w:rsidR="006D657E" w:rsidRPr="00D85967">
        <w:t xml:space="preserve"> </w:t>
      </w:r>
      <w:r w:rsidRPr="00D85967">
        <w:t xml:space="preserve">Development tools emerge from the open source community as well as from established vendors, providing enhanced capabilities in the software development cycle. </w:t>
      </w:r>
      <w:r w:rsidR="006D657E" w:rsidRPr="00D85967">
        <w:t xml:space="preserve"> </w:t>
      </w:r>
      <w:r w:rsidRPr="00D85967">
        <w:t xml:space="preserve">Vendors constantly enhance their products, fix bugs and improve performance. </w:t>
      </w:r>
      <w:r w:rsidR="006D657E" w:rsidRPr="00D85967">
        <w:t xml:space="preserve"> </w:t>
      </w:r>
      <w:r w:rsidRPr="00D85967">
        <w:t>Bell Canada, as a software development enterprise in the NG9-1-1 sphere for its own internal needs, follows closely the lifecycle of its development frameworks and tools and applies upgrades that are determined to be appropriate.</w:t>
      </w:r>
    </w:p>
    <w:p w14:paraId="44C27EA8" w14:textId="77777777" w:rsidR="006D657E" w:rsidRPr="00D85967" w:rsidRDefault="006D657E" w:rsidP="006D657E">
      <w:pPr>
        <w:tabs>
          <w:tab w:val="left" w:pos="720"/>
        </w:tabs>
        <w:spacing w:after="0"/>
      </w:pPr>
    </w:p>
    <w:p w14:paraId="0E1D1C5A" w14:textId="6903F7CB" w:rsidR="00C9304A" w:rsidRPr="00D85967" w:rsidRDefault="00C9304A" w:rsidP="005B4E2A">
      <w:pPr>
        <w:numPr>
          <w:ilvl w:val="0"/>
          <w:numId w:val="22"/>
        </w:numPr>
        <w:tabs>
          <w:tab w:val="left" w:pos="720"/>
        </w:tabs>
        <w:spacing w:after="0"/>
        <w:ind w:left="0" w:firstLine="0"/>
      </w:pPr>
      <w:r w:rsidRPr="00D85967">
        <w:t xml:space="preserve">Additionally, NG9-1-1 is all about software applications and databases that deliver the desired functionalities. </w:t>
      </w:r>
      <w:r w:rsidR="006D657E" w:rsidRPr="00D85967">
        <w:t xml:space="preserve"> </w:t>
      </w:r>
      <w:r w:rsidRPr="00D85967">
        <w:t xml:space="preserve">While based on the NENA i3 standard and other associated standards, such standards evolve, requiring the applications and databases to evolve. </w:t>
      </w:r>
      <w:r w:rsidR="006D657E" w:rsidRPr="00D85967">
        <w:t xml:space="preserve"> </w:t>
      </w:r>
      <w:r w:rsidRPr="00D85967">
        <w:t xml:space="preserve">The table below provides a few examples of recent and future software development envisioned for NG9-1-1, as well as the anticipated timeframe the work will occur. </w:t>
      </w:r>
      <w:r w:rsidR="006D657E" w:rsidRPr="00D85967">
        <w:t xml:space="preserve"> </w:t>
      </w:r>
      <w:r w:rsidRPr="00D85967">
        <w:t xml:space="preserve">This list is not exhaustive and is subject to change based on various factors </w:t>
      </w:r>
      <w:r w:rsidR="000A3802">
        <w:t>beyond</w:t>
      </w:r>
      <w:r w:rsidRPr="00D85967">
        <w:t xml:space="preserve"> our control.</w:t>
      </w:r>
    </w:p>
    <w:p w14:paraId="343D1C9C" w14:textId="48AA8BED" w:rsidR="006D657E" w:rsidRPr="00D85967" w:rsidRDefault="006D657E" w:rsidP="006D657E">
      <w:pPr>
        <w:tabs>
          <w:tab w:val="left" w:pos="720"/>
        </w:tabs>
        <w:spacing w:after="0" w:line="240" w:lineRule="auto"/>
      </w:pPr>
    </w:p>
    <w:p w14:paraId="118AB648" w14:textId="7C1715FA" w:rsidR="00AE75F6" w:rsidRPr="00E70704" w:rsidRDefault="00E70704" w:rsidP="00AE75F6">
      <w:pPr>
        <w:pStyle w:val="Caption"/>
        <w:spacing w:after="0" w:line="240" w:lineRule="auto"/>
        <w:jc w:val="center"/>
        <w:rPr>
          <w:sz w:val="22"/>
          <w:u w:val="single"/>
        </w:rPr>
      </w:pPr>
      <w:bookmarkStart w:id="257" w:name="_Ref63429459"/>
      <w:r>
        <w:rPr>
          <w:u w:val="single"/>
        </w:rPr>
        <w:br w:type="page"/>
      </w:r>
      <w:r w:rsidR="00AE75F6" w:rsidRPr="00E70704">
        <w:rPr>
          <w:sz w:val="22"/>
          <w:u w:val="single"/>
        </w:rPr>
        <w:t xml:space="preserve">Table </w:t>
      </w:r>
      <w:r w:rsidR="00AE75F6" w:rsidRPr="00E70704">
        <w:rPr>
          <w:sz w:val="22"/>
          <w:u w:val="single"/>
        </w:rPr>
        <w:fldChar w:fldCharType="begin"/>
      </w:r>
      <w:r w:rsidR="00AE75F6" w:rsidRPr="00E70704">
        <w:rPr>
          <w:sz w:val="22"/>
          <w:u w:val="single"/>
        </w:rPr>
        <w:instrText xml:space="preserve"> SEQ Table \* ARABIC </w:instrText>
      </w:r>
      <w:r w:rsidR="00AE75F6" w:rsidRPr="00E70704">
        <w:rPr>
          <w:sz w:val="22"/>
          <w:u w:val="single"/>
        </w:rPr>
        <w:fldChar w:fldCharType="separate"/>
      </w:r>
      <w:r w:rsidR="00FA60FD" w:rsidRPr="00E70704">
        <w:rPr>
          <w:noProof/>
          <w:sz w:val="22"/>
          <w:u w:val="single"/>
        </w:rPr>
        <w:t>1</w:t>
      </w:r>
      <w:r w:rsidR="00AE75F6" w:rsidRPr="00E70704">
        <w:rPr>
          <w:sz w:val="22"/>
          <w:u w:val="single"/>
        </w:rPr>
        <w:fldChar w:fldCharType="end"/>
      </w:r>
      <w:bookmarkEnd w:id="257"/>
    </w:p>
    <w:p w14:paraId="166D8386" w14:textId="587B697D" w:rsidR="00AE75F6" w:rsidRPr="00E70704" w:rsidRDefault="00AE75F6" w:rsidP="00AE75F6">
      <w:pPr>
        <w:pStyle w:val="Caption"/>
        <w:spacing w:after="0" w:line="240" w:lineRule="auto"/>
        <w:jc w:val="center"/>
        <w:rPr>
          <w:sz w:val="22"/>
          <w:u w:val="single"/>
        </w:rPr>
      </w:pPr>
      <w:r w:rsidRPr="00E70704">
        <w:rPr>
          <w:sz w:val="22"/>
          <w:u w:val="single"/>
        </w:rPr>
        <w:t>Forecasted NG9-1-1 Software Development</w:t>
      </w:r>
    </w:p>
    <w:p w14:paraId="2C5FDAFB" w14:textId="77777777" w:rsidR="005A7FA9" w:rsidRDefault="005A7FA9" w:rsidP="005B4E2A">
      <w:pPr>
        <w:spacing w:after="0"/>
        <w:rPr>
          <w:highlight w:val="yellow"/>
        </w:rPr>
      </w:pPr>
    </w:p>
    <w:p w14:paraId="0DD56A56" w14:textId="458F8175" w:rsidR="00C9304A" w:rsidRPr="00D85967" w:rsidRDefault="005A7FA9" w:rsidP="005A7FA9">
      <w:pPr>
        <w:tabs>
          <w:tab w:val="right" w:pos="9360"/>
        </w:tabs>
        <w:spacing w:after="0"/>
        <w:rPr>
          <w:highlight w:val="yellow"/>
        </w:rPr>
      </w:pPr>
      <w:r>
        <w:rPr>
          <w:highlight w:val="yellow"/>
        </w:rPr>
        <w:tab/>
      </w:r>
      <w:r w:rsidR="00C9304A" w:rsidRPr="00D85967">
        <w:rPr>
          <w:highlight w:val="yellow"/>
        </w:rPr>
        <w:t>#</w:t>
      </w:r>
    </w:p>
    <w:p w14:paraId="61171DDA"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0D837B9D"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7E5946EA"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14D576D"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56FACAED"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54A63B6"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185251F"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56D7568E"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D4C282F"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A07211D"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5EF9CAB"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58477FF"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2D34A95A"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F1F863A"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0AB36304"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2633E676"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2D04E17F"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613D1CE3"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33E5E8E"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19ECCB2"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5BCCB722"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F36CE6B"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321CCDD1"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7E157E47"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33EA467B"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5364686"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3BD025B"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4C6B6C4"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10C576FA" w14:textId="77777777" w:rsidR="005A7FA9" w:rsidRPr="00D85967" w:rsidRDefault="005A7FA9" w:rsidP="005A7FA9">
      <w:pPr>
        <w:tabs>
          <w:tab w:val="right" w:pos="9360"/>
        </w:tabs>
        <w:spacing w:after="0"/>
        <w:rPr>
          <w:highlight w:val="yellow"/>
        </w:rPr>
      </w:pPr>
      <w:r>
        <w:rPr>
          <w:highlight w:val="yellow"/>
        </w:rPr>
        <w:tab/>
      </w:r>
      <w:r w:rsidRPr="00D85967">
        <w:rPr>
          <w:highlight w:val="yellow"/>
        </w:rPr>
        <w:t>#</w:t>
      </w:r>
    </w:p>
    <w:p w14:paraId="45C1CE99" w14:textId="48A1245A" w:rsidR="00F96478" w:rsidRDefault="00F96478" w:rsidP="00F96478">
      <w:pPr>
        <w:tabs>
          <w:tab w:val="left" w:pos="720"/>
        </w:tabs>
        <w:spacing w:after="0"/>
      </w:pPr>
    </w:p>
    <w:p w14:paraId="68FC7A0B" w14:textId="231C61D7" w:rsidR="00E70704" w:rsidRPr="00D85967" w:rsidRDefault="00E70704" w:rsidP="00F96478">
      <w:pPr>
        <w:tabs>
          <w:tab w:val="left" w:pos="720"/>
        </w:tabs>
        <w:spacing w:after="0"/>
      </w:pPr>
      <w:r w:rsidRPr="00E70704">
        <w:rPr>
          <w:highlight w:val="yellow"/>
        </w:rPr>
        <w:t># Filed in confidence with the CRTC.</w:t>
      </w:r>
    </w:p>
    <w:p w14:paraId="6CAA0A6E" w14:textId="27F3F28C" w:rsidR="00C9304A" w:rsidRPr="00D85967" w:rsidRDefault="00C9304A" w:rsidP="005B4E2A">
      <w:pPr>
        <w:numPr>
          <w:ilvl w:val="0"/>
          <w:numId w:val="22"/>
        </w:numPr>
        <w:tabs>
          <w:tab w:val="left" w:pos="720"/>
        </w:tabs>
        <w:spacing w:after="0"/>
        <w:ind w:left="0" w:firstLine="0"/>
      </w:pPr>
      <w:r w:rsidRPr="00D85967">
        <w:t xml:space="preserve">This study </w:t>
      </w:r>
      <w:r w:rsidRPr="00D85967">
        <w:rPr>
          <w:rFonts w:cs="Arial"/>
          <w:szCs w:val="22"/>
        </w:rPr>
        <w:t>includes</w:t>
      </w:r>
      <w:r w:rsidRPr="00D85967">
        <w:t xml:space="preserve"> the costs for the lifecycle of development frameworks and tools, appliances, hardware systems, network elements (hardware, firmware, software) and other apparatus through purchased EWPs as well as the costs for the in-house software development of features and capabilities listed in </w:t>
      </w:r>
      <w:r w:rsidRPr="00D85967">
        <w:fldChar w:fldCharType="begin"/>
      </w:r>
      <w:r w:rsidRPr="00D85967">
        <w:instrText xml:space="preserve"> REF _Ref63429459 \h  \* MERGEFORMAT </w:instrText>
      </w:r>
      <w:r w:rsidRPr="00D85967">
        <w:fldChar w:fldCharType="separate"/>
      </w:r>
      <w:r w:rsidR="00FA60FD" w:rsidRPr="00062DCE">
        <w:t>Table 1</w:t>
      </w:r>
      <w:r w:rsidRPr="00D85967">
        <w:fldChar w:fldCharType="end"/>
      </w:r>
      <w:r w:rsidRPr="00D85967">
        <w:t xml:space="preserve">. </w:t>
      </w:r>
      <w:r w:rsidR="00AE75F6" w:rsidRPr="00D85967">
        <w:t xml:space="preserve"> </w:t>
      </w:r>
      <w:r w:rsidRPr="00D85967">
        <w:t>Also</w:t>
      </w:r>
      <w:r w:rsidR="004434F3">
        <w:t>,</w:t>
      </w:r>
      <w:r w:rsidRPr="00D85967">
        <w:t xml:space="preserve"> included are </w:t>
      </w:r>
      <w:r w:rsidR="000A3802">
        <w:t xml:space="preserve">the </w:t>
      </w:r>
      <w:r w:rsidRPr="00D85967">
        <w:t>labour costs associated with architecting, designing, engineering, configuring, deploying and testing these lifecycle items.</w:t>
      </w:r>
    </w:p>
    <w:p w14:paraId="41B51261" w14:textId="77777777" w:rsidR="00AE75F6" w:rsidRPr="00D85967" w:rsidRDefault="00AE75F6" w:rsidP="00AE75F6">
      <w:pPr>
        <w:tabs>
          <w:tab w:val="left" w:pos="720"/>
        </w:tabs>
        <w:spacing w:after="0"/>
      </w:pPr>
    </w:p>
    <w:p w14:paraId="525F1446" w14:textId="77777777" w:rsidR="00C9304A" w:rsidRPr="00D85967" w:rsidRDefault="00C9304A" w:rsidP="00714F40">
      <w:pPr>
        <w:pStyle w:val="Heading2"/>
      </w:pPr>
      <w:bookmarkStart w:id="258" w:name="_Ref63715130"/>
      <w:bookmarkStart w:id="259" w:name="_Toc63438099"/>
      <w:bookmarkStart w:id="260" w:name="_Toc63925065"/>
      <w:bookmarkStart w:id="261" w:name="_Toc67490874"/>
      <w:bookmarkStart w:id="262" w:name="_Toc85445671"/>
      <w:r w:rsidRPr="00D85967">
        <w:t>E9-1-1 Decommissioning</w:t>
      </w:r>
      <w:bookmarkEnd w:id="258"/>
      <w:bookmarkEnd w:id="259"/>
      <w:bookmarkEnd w:id="260"/>
      <w:bookmarkEnd w:id="261"/>
      <w:bookmarkEnd w:id="262"/>
    </w:p>
    <w:p w14:paraId="42698D35" w14:textId="77777777" w:rsidR="00AE75F6" w:rsidRPr="00D85967" w:rsidRDefault="00AE75F6" w:rsidP="00AE75F6">
      <w:pPr>
        <w:tabs>
          <w:tab w:val="left" w:pos="720"/>
        </w:tabs>
        <w:spacing w:after="0"/>
      </w:pPr>
    </w:p>
    <w:p w14:paraId="24999414" w14:textId="7DB0AA9D" w:rsidR="00C9304A" w:rsidRPr="00D85967" w:rsidRDefault="00C9304A" w:rsidP="005B4E2A">
      <w:pPr>
        <w:numPr>
          <w:ilvl w:val="0"/>
          <w:numId w:val="22"/>
        </w:numPr>
        <w:tabs>
          <w:tab w:val="left" w:pos="720"/>
        </w:tabs>
        <w:spacing w:after="0"/>
        <w:ind w:left="0" w:firstLine="0"/>
      </w:pPr>
      <w:r w:rsidRPr="00D85967">
        <w:rPr>
          <w:rFonts w:cs="Arial"/>
          <w:szCs w:val="22"/>
        </w:rPr>
        <w:t>Decommissioning</w:t>
      </w:r>
      <w:r w:rsidRPr="00D85967">
        <w:t xml:space="preserve"> the E9-1-1 service and its infrastructure will happen at the end of the transition period, when all ONPs will have migrated to NG9-1-1 and there will be no PSAP served by the E9-1-1 platform. </w:t>
      </w:r>
      <w:r w:rsidR="00AE75F6" w:rsidRPr="00D85967">
        <w:t xml:space="preserve"> </w:t>
      </w:r>
      <w:r w:rsidRPr="00D85967">
        <w:t>The details of the related work have not been worked out yet.</w:t>
      </w:r>
    </w:p>
    <w:p w14:paraId="2BD7B66E" w14:textId="77777777" w:rsidR="00AE75F6" w:rsidRPr="00D85967" w:rsidRDefault="00AE75F6" w:rsidP="00AE75F6">
      <w:pPr>
        <w:tabs>
          <w:tab w:val="left" w:pos="720"/>
        </w:tabs>
        <w:spacing w:after="0"/>
      </w:pPr>
    </w:p>
    <w:p w14:paraId="32D28428" w14:textId="47D6F3F5" w:rsidR="00C9304A" w:rsidRPr="00D85967" w:rsidRDefault="00C9304A" w:rsidP="00AE75F6">
      <w:pPr>
        <w:numPr>
          <w:ilvl w:val="0"/>
          <w:numId w:val="22"/>
        </w:numPr>
        <w:tabs>
          <w:tab w:val="left" w:pos="720"/>
        </w:tabs>
        <w:spacing w:after="0"/>
        <w:ind w:left="0" w:firstLine="0"/>
      </w:pPr>
      <w:r w:rsidRPr="00D85967">
        <w:t>As such, this study does not include any costs associated with the decommissioning of the E9</w:t>
      </w:r>
      <w:r w:rsidRPr="00D85967">
        <w:noBreakHyphen/>
        <w:t>1</w:t>
      </w:r>
      <w:r w:rsidRPr="00D85967">
        <w:noBreakHyphen/>
        <w:t>1 platform</w:t>
      </w:r>
      <w:r w:rsidR="00FE5DB3">
        <w:t xml:space="preserve"> as well as the LSRG functionality</w:t>
      </w:r>
      <w:r w:rsidRPr="00D85967">
        <w:t xml:space="preserve">. </w:t>
      </w:r>
      <w:r w:rsidR="00AE75F6" w:rsidRPr="00D85967">
        <w:t xml:space="preserve"> </w:t>
      </w:r>
      <w:r w:rsidRPr="00D85967">
        <w:t xml:space="preserve">Such costs will be included in the study we plan on filing in </w:t>
      </w:r>
      <w:r w:rsidR="00FE5DB3" w:rsidRPr="00D85967">
        <w:t>202</w:t>
      </w:r>
      <w:r w:rsidR="00FE5DB3">
        <w:t>5</w:t>
      </w:r>
      <w:r w:rsidRPr="00D85967">
        <w:t>.</w:t>
      </w:r>
    </w:p>
    <w:p w14:paraId="6F978F04" w14:textId="77777777" w:rsidR="00AE75F6" w:rsidRPr="00D85967" w:rsidRDefault="00AE75F6" w:rsidP="005B4E2A">
      <w:pPr>
        <w:spacing w:after="0"/>
      </w:pPr>
    </w:p>
    <w:p w14:paraId="5124B18C" w14:textId="77777777" w:rsidR="00C9304A" w:rsidRPr="00D85967" w:rsidRDefault="00C9304A" w:rsidP="005B4E2A">
      <w:pPr>
        <w:pStyle w:val="Heading1"/>
      </w:pPr>
      <w:bookmarkStart w:id="263" w:name="_Toc62771325"/>
      <w:bookmarkStart w:id="264" w:name="_Toc62771450"/>
      <w:bookmarkStart w:id="265" w:name="_Toc62771582"/>
      <w:bookmarkStart w:id="266" w:name="_Toc62771706"/>
      <w:bookmarkStart w:id="267" w:name="_Toc62771829"/>
      <w:bookmarkStart w:id="268" w:name="_Toc62823746"/>
      <w:bookmarkStart w:id="269" w:name="_Toc62831730"/>
      <w:bookmarkStart w:id="270" w:name="_Toc62771327"/>
      <w:bookmarkStart w:id="271" w:name="_Toc62771452"/>
      <w:bookmarkStart w:id="272" w:name="_Toc62771584"/>
      <w:bookmarkStart w:id="273" w:name="_Toc62771708"/>
      <w:bookmarkStart w:id="274" w:name="_Toc62771831"/>
      <w:bookmarkStart w:id="275" w:name="_Toc62823748"/>
      <w:bookmarkStart w:id="276" w:name="_Toc62831732"/>
      <w:bookmarkStart w:id="277" w:name="_Toc62771328"/>
      <w:bookmarkStart w:id="278" w:name="_Toc62771453"/>
      <w:bookmarkStart w:id="279" w:name="_Toc62771585"/>
      <w:bookmarkStart w:id="280" w:name="_Toc62771709"/>
      <w:bookmarkStart w:id="281" w:name="_Toc62771832"/>
      <w:bookmarkStart w:id="282" w:name="_Toc62823749"/>
      <w:bookmarkStart w:id="283" w:name="_Toc62831733"/>
      <w:bookmarkStart w:id="284" w:name="_Toc62771329"/>
      <w:bookmarkStart w:id="285" w:name="_Toc62771454"/>
      <w:bookmarkStart w:id="286" w:name="_Toc62771586"/>
      <w:bookmarkStart w:id="287" w:name="_Toc62771710"/>
      <w:bookmarkStart w:id="288" w:name="_Toc62771833"/>
      <w:bookmarkStart w:id="289" w:name="_Toc62823750"/>
      <w:bookmarkStart w:id="290" w:name="_Toc62831734"/>
      <w:bookmarkStart w:id="291" w:name="_Toc62771333"/>
      <w:bookmarkStart w:id="292" w:name="_Toc62771458"/>
      <w:bookmarkStart w:id="293" w:name="_Toc62771590"/>
      <w:bookmarkStart w:id="294" w:name="_Toc62771714"/>
      <w:bookmarkStart w:id="295" w:name="_Toc62771837"/>
      <w:bookmarkStart w:id="296" w:name="_Toc62823754"/>
      <w:bookmarkStart w:id="297" w:name="_Toc62831738"/>
      <w:bookmarkStart w:id="298" w:name="_Toc62771334"/>
      <w:bookmarkStart w:id="299" w:name="_Toc62771459"/>
      <w:bookmarkStart w:id="300" w:name="_Toc62771591"/>
      <w:bookmarkStart w:id="301" w:name="_Toc62771715"/>
      <w:bookmarkStart w:id="302" w:name="_Toc62771838"/>
      <w:bookmarkStart w:id="303" w:name="_Toc62823755"/>
      <w:bookmarkStart w:id="304" w:name="_Toc62831739"/>
      <w:bookmarkStart w:id="305" w:name="_Toc62771335"/>
      <w:bookmarkStart w:id="306" w:name="_Toc62771460"/>
      <w:bookmarkStart w:id="307" w:name="_Toc62771592"/>
      <w:bookmarkStart w:id="308" w:name="_Toc62771716"/>
      <w:bookmarkStart w:id="309" w:name="_Toc62771839"/>
      <w:bookmarkStart w:id="310" w:name="_Toc62823756"/>
      <w:bookmarkStart w:id="311" w:name="_Toc62831740"/>
      <w:bookmarkStart w:id="312" w:name="_Toc62771336"/>
      <w:bookmarkStart w:id="313" w:name="_Toc62771461"/>
      <w:bookmarkStart w:id="314" w:name="_Toc62771593"/>
      <w:bookmarkStart w:id="315" w:name="_Toc62771717"/>
      <w:bookmarkStart w:id="316" w:name="_Toc62771840"/>
      <w:bookmarkStart w:id="317" w:name="_Toc62823757"/>
      <w:bookmarkStart w:id="318" w:name="_Toc62831741"/>
      <w:bookmarkStart w:id="319" w:name="_Toc63925066"/>
      <w:bookmarkStart w:id="320" w:name="_Toc67490875"/>
      <w:bookmarkStart w:id="321" w:name="_Toc8544567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D85967">
        <w:t>Service Benefits</w:t>
      </w:r>
      <w:bookmarkEnd w:id="319"/>
      <w:bookmarkEnd w:id="320"/>
      <w:bookmarkEnd w:id="321"/>
    </w:p>
    <w:p w14:paraId="6F601587" w14:textId="77777777" w:rsidR="00AE75F6" w:rsidRPr="00D85967" w:rsidRDefault="00AE75F6" w:rsidP="00E70704">
      <w:pPr>
        <w:tabs>
          <w:tab w:val="left" w:pos="720"/>
        </w:tabs>
        <w:spacing w:after="0" w:line="240" w:lineRule="auto"/>
      </w:pPr>
    </w:p>
    <w:p w14:paraId="5604119B" w14:textId="5FDF66D2" w:rsidR="00C9304A" w:rsidRPr="00D85967" w:rsidRDefault="00C9304A" w:rsidP="005B4E2A">
      <w:pPr>
        <w:numPr>
          <w:ilvl w:val="0"/>
          <w:numId w:val="22"/>
        </w:numPr>
        <w:tabs>
          <w:tab w:val="left" w:pos="720"/>
        </w:tabs>
        <w:spacing w:after="0"/>
        <w:ind w:left="0" w:firstLine="0"/>
      </w:pPr>
      <w:r w:rsidRPr="00D85967">
        <w:t xml:space="preserve">NG9-1-1 will </w:t>
      </w:r>
      <w:r w:rsidRPr="00D85967">
        <w:rPr>
          <w:rFonts w:cs="Arial"/>
          <w:szCs w:val="22"/>
        </w:rPr>
        <w:t>enable</w:t>
      </w:r>
      <w:r w:rsidRPr="00D85967">
        <w:t xml:space="preserve"> Canadians to access a number of</w:t>
      </w:r>
      <w:r w:rsidR="00F96478" w:rsidRPr="00D85967">
        <w:t xml:space="preserve"> new, enhanced and innovative 9</w:t>
      </w:r>
      <w:r w:rsidR="00F96478" w:rsidRPr="00D85967">
        <w:noBreakHyphen/>
      </w:r>
      <w:r w:rsidRPr="00D85967">
        <w:t>1-1 services with IP-based capacities such as:</w:t>
      </w:r>
    </w:p>
    <w:p w14:paraId="68B8F7AC" w14:textId="77777777" w:rsidR="00AE75F6" w:rsidRPr="00D85967" w:rsidRDefault="00AE75F6" w:rsidP="00E70704">
      <w:pPr>
        <w:tabs>
          <w:tab w:val="left" w:pos="720"/>
        </w:tabs>
        <w:spacing w:after="0" w:line="240" w:lineRule="auto"/>
      </w:pPr>
    </w:p>
    <w:p w14:paraId="5FA39E16" w14:textId="66811AA1" w:rsidR="001517E9" w:rsidRPr="00D85967" w:rsidRDefault="00217196" w:rsidP="00F96478">
      <w:pPr>
        <w:numPr>
          <w:ilvl w:val="0"/>
          <w:numId w:val="36"/>
        </w:numPr>
        <w:spacing w:after="0"/>
        <w:ind w:left="1440" w:hanging="720"/>
        <w:rPr>
          <w:szCs w:val="22"/>
        </w:rPr>
      </w:pPr>
      <w:r w:rsidRPr="00D85967">
        <w:rPr>
          <w:szCs w:val="22"/>
        </w:rPr>
        <w:t xml:space="preserve">Unified </w:t>
      </w:r>
      <w:r w:rsidR="00D95DC7" w:rsidRPr="00D85967">
        <w:rPr>
          <w:szCs w:val="22"/>
        </w:rPr>
        <w:t>NG9-1-1</w:t>
      </w:r>
      <w:r w:rsidR="001517E9" w:rsidRPr="00D85967">
        <w:rPr>
          <w:szCs w:val="22"/>
        </w:rPr>
        <w:t xml:space="preserve"> PSAP interoperability</w:t>
      </w:r>
      <w:r w:rsidR="00D95DC7" w:rsidRPr="00D85967">
        <w:rPr>
          <w:szCs w:val="22"/>
        </w:rPr>
        <w:t xml:space="preserve"> and selective transfer across the country through inter-</w:t>
      </w:r>
      <w:r w:rsidR="001517E9" w:rsidRPr="00D85967">
        <w:rPr>
          <w:szCs w:val="22"/>
        </w:rPr>
        <w:t>ESInet connectivity</w:t>
      </w:r>
      <w:r w:rsidR="00D95DC7" w:rsidRPr="00D85967">
        <w:rPr>
          <w:szCs w:val="22"/>
        </w:rPr>
        <w:t>;</w:t>
      </w:r>
    </w:p>
    <w:p w14:paraId="752448DD" w14:textId="56AE9143" w:rsidR="00C9304A" w:rsidRPr="00D85967" w:rsidRDefault="00C9304A" w:rsidP="00F96478">
      <w:pPr>
        <w:numPr>
          <w:ilvl w:val="0"/>
          <w:numId w:val="36"/>
        </w:numPr>
        <w:spacing w:after="0"/>
        <w:ind w:left="1440" w:hanging="720"/>
        <w:rPr>
          <w:szCs w:val="22"/>
        </w:rPr>
      </w:pPr>
      <w:r w:rsidRPr="00D85967">
        <w:rPr>
          <w:szCs w:val="22"/>
        </w:rPr>
        <w:t>Real</w:t>
      </w:r>
      <w:r w:rsidR="00F96478" w:rsidRPr="00D85967">
        <w:rPr>
          <w:szCs w:val="22"/>
        </w:rPr>
        <w:t>-t</w:t>
      </w:r>
      <w:r w:rsidRPr="00D85967">
        <w:rPr>
          <w:szCs w:val="22"/>
        </w:rPr>
        <w:t xml:space="preserve">ime </w:t>
      </w:r>
      <w:r w:rsidR="001D54AD" w:rsidRPr="00D85967">
        <w:rPr>
          <w:szCs w:val="22"/>
        </w:rPr>
        <w:t>t</w:t>
      </w:r>
      <w:r w:rsidRPr="00D85967">
        <w:rPr>
          <w:szCs w:val="22"/>
        </w:rPr>
        <w:t>ext to 9-1-1 (RTT9-1-1);</w:t>
      </w:r>
    </w:p>
    <w:p w14:paraId="0C0C3329" w14:textId="77777777" w:rsidR="00C9304A" w:rsidRPr="00D85967" w:rsidRDefault="00C9304A" w:rsidP="00F96478">
      <w:pPr>
        <w:numPr>
          <w:ilvl w:val="0"/>
          <w:numId w:val="36"/>
        </w:numPr>
        <w:spacing w:after="0"/>
        <w:ind w:left="1440" w:hanging="720"/>
        <w:rPr>
          <w:rFonts w:cs="Arial"/>
          <w:szCs w:val="22"/>
        </w:rPr>
      </w:pPr>
      <w:r w:rsidRPr="00D85967">
        <w:rPr>
          <w:rFonts w:cs="Arial"/>
          <w:szCs w:val="22"/>
        </w:rPr>
        <w:t>Telematics such as vehicle-initiated advanced automatic crash notifications;</w:t>
      </w:r>
    </w:p>
    <w:p w14:paraId="4B135C86" w14:textId="77777777" w:rsidR="00C9304A" w:rsidRPr="00D85967" w:rsidRDefault="00C9304A" w:rsidP="00F96478">
      <w:pPr>
        <w:numPr>
          <w:ilvl w:val="0"/>
          <w:numId w:val="36"/>
        </w:numPr>
        <w:spacing w:after="0"/>
        <w:ind w:left="1440" w:hanging="720"/>
        <w:rPr>
          <w:rFonts w:cs="Arial"/>
          <w:szCs w:val="22"/>
        </w:rPr>
      </w:pPr>
      <w:r w:rsidRPr="00D85967">
        <w:rPr>
          <w:rFonts w:cs="Arial"/>
          <w:szCs w:val="22"/>
        </w:rPr>
        <w:t>Real-time video calling;</w:t>
      </w:r>
    </w:p>
    <w:p w14:paraId="40D15619" w14:textId="311594F8" w:rsidR="00C9304A" w:rsidRPr="00D85967" w:rsidRDefault="00C9304A" w:rsidP="00F96478">
      <w:pPr>
        <w:numPr>
          <w:ilvl w:val="0"/>
          <w:numId w:val="36"/>
        </w:numPr>
        <w:spacing w:after="0"/>
        <w:ind w:left="1440" w:hanging="720"/>
        <w:rPr>
          <w:rFonts w:cs="Arial"/>
          <w:szCs w:val="22"/>
        </w:rPr>
      </w:pPr>
      <w:r w:rsidRPr="00D85967">
        <w:rPr>
          <w:rFonts w:cs="Arial"/>
          <w:szCs w:val="22"/>
        </w:rPr>
        <w:t>Transmission of additional forms of data such as pictures, videos, medical records, and floor plans; and</w:t>
      </w:r>
    </w:p>
    <w:p w14:paraId="39E0D99F" w14:textId="77777777" w:rsidR="00C9304A" w:rsidRPr="00D85967" w:rsidRDefault="00C9304A" w:rsidP="00F96478">
      <w:pPr>
        <w:numPr>
          <w:ilvl w:val="0"/>
          <w:numId w:val="36"/>
        </w:numPr>
        <w:spacing w:after="0"/>
        <w:ind w:left="1440" w:hanging="720"/>
        <w:rPr>
          <w:rFonts w:cs="Arial"/>
          <w:szCs w:val="22"/>
        </w:rPr>
      </w:pPr>
      <w:r w:rsidRPr="00D85967">
        <w:rPr>
          <w:rFonts w:cs="Arial"/>
          <w:szCs w:val="22"/>
        </w:rPr>
        <w:t>Other methods of IP-based communications.</w:t>
      </w:r>
    </w:p>
    <w:p w14:paraId="06F53E02" w14:textId="77777777" w:rsidR="00AE75F6" w:rsidRPr="00D85967" w:rsidRDefault="00AE75F6" w:rsidP="00AE75F6">
      <w:pPr>
        <w:tabs>
          <w:tab w:val="left" w:pos="720"/>
        </w:tabs>
        <w:spacing w:after="0"/>
      </w:pPr>
    </w:p>
    <w:p w14:paraId="020968C1" w14:textId="68428733" w:rsidR="00C9304A" w:rsidRPr="00D85967" w:rsidRDefault="00C9304A" w:rsidP="005B4E2A">
      <w:pPr>
        <w:numPr>
          <w:ilvl w:val="0"/>
          <w:numId w:val="22"/>
        </w:numPr>
        <w:tabs>
          <w:tab w:val="left" w:pos="720"/>
        </w:tabs>
        <w:spacing w:after="0"/>
        <w:ind w:left="0" w:firstLine="0"/>
      </w:pPr>
      <w:r w:rsidRPr="00D85967">
        <w:t xml:space="preserve">In addition, </w:t>
      </w:r>
      <w:r w:rsidRPr="00D85967">
        <w:rPr>
          <w:rFonts w:cs="Arial"/>
          <w:szCs w:val="22"/>
        </w:rPr>
        <w:t>inherent</w:t>
      </w:r>
      <w:r w:rsidRPr="00D85967">
        <w:t xml:space="preserve"> to the nature of IP networks and SIP signalling, call setup times are drastically improved. </w:t>
      </w:r>
      <w:r w:rsidR="005856B0" w:rsidRPr="00D85967">
        <w:t xml:space="preserve"> </w:t>
      </w:r>
      <w:r w:rsidRPr="00D85967">
        <w:t xml:space="preserve">In fact, while on average, call setup time on MF signalling is 10-12 seconds and 4-5 seconds for SS7 signalling, with SIP signalling, call setup is under one second, typically around 0.5 </w:t>
      </w:r>
      <w:r w:rsidR="000A3802">
        <w:t xml:space="preserve">of a </w:t>
      </w:r>
      <w:r w:rsidRPr="00D85967">
        <w:t xml:space="preserve">second. </w:t>
      </w:r>
      <w:r w:rsidR="005856B0" w:rsidRPr="00D85967">
        <w:t xml:space="preserve"> </w:t>
      </w:r>
      <w:r w:rsidRPr="00D85967">
        <w:t>Considering that seconds count in emergency situations, this improvement alone will greatly i</w:t>
      </w:r>
      <w:r w:rsidR="00F96478" w:rsidRPr="00D85967">
        <w:t>mprove the safety of Canadians.</w:t>
      </w:r>
    </w:p>
    <w:p w14:paraId="68939F0E" w14:textId="77777777" w:rsidR="00F96478" w:rsidRPr="00D85967" w:rsidRDefault="00F96478" w:rsidP="00E70704">
      <w:pPr>
        <w:tabs>
          <w:tab w:val="left" w:pos="720"/>
        </w:tabs>
        <w:spacing w:after="0" w:line="240" w:lineRule="auto"/>
      </w:pPr>
    </w:p>
    <w:p w14:paraId="3E046C3C" w14:textId="77777777" w:rsidR="00C9304A" w:rsidRPr="00D85967" w:rsidRDefault="00C9304A" w:rsidP="005856B0">
      <w:pPr>
        <w:pStyle w:val="Heading1"/>
      </w:pPr>
      <w:bookmarkStart w:id="322" w:name="_Toc346607217"/>
      <w:bookmarkStart w:id="323" w:name="_Toc346607363"/>
      <w:bookmarkStart w:id="324" w:name="_Toc346607407"/>
      <w:bookmarkStart w:id="325" w:name="_Toc346607513"/>
      <w:bookmarkStart w:id="326" w:name="_Toc346607686"/>
      <w:bookmarkStart w:id="327" w:name="_Toc346609600"/>
      <w:bookmarkStart w:id="328" w:name="_Toc347129185"/>
      <w:bookmarkStart w:id="329" w:name="_Toc347197715"/>
      <w:bookmarkStart w:id="330" w:name="_Toc347198388"/>
      <w:bookmarkStart w:id="331" w:name="_Toc347200345"/>
      <w:bookmarkStart w:id="332" w:name="_Toc347620608"/>
      <w:bookmarkStart w:id="333" w:name="_Toc347621538"/>
      <w:bookmarkStart w:id="334" w:name="_Toc392669766"/>
      <w:bookmarkStart w:id="335" w:name="_Toc392988527"/>
      <w:bookmarkStart w:id="336" w:name="_Toc402592065"/>
      <w:bookmarkStart w:id="337" w:name="_Toc482499869"/>
      <w:bookmarkStart w:id="338" w:name="_Toc180826007"/>
      <w:bookmarkStart w:id="339" w:name="_Toc63438101"/>
      <w:bookmarkStart w:id="340" w:name="_Toc63925067"/>
      <w:bookmarkStart w:id="341" w:name="_Toc67490876"/>
      <w:bookmarkStart w:id="342" w:name="_Toc8544567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D85967">
        <w:t>T</w:t>
      </w:r>
      <w:bookmarkStart w:id="343" w:name="_Toc346607364"/>
      <w:bookmarkStart w:id="344" w:name="_Toc346607408"/>
      <w:bookmarkStart w:id="345" w:name="_Toc346607514"/>
      <w:bookmarkStart w:id="346" w:name="_Toc346607687"/>
      <w:bookmarkStart w:id="347" w:name="_Toc346609601"/>
      <w:bookmarkStart w:id="348" w:name="_Toc347129186"/>
      <w:bookmarkStart w:id="349" w:name="_Toc347197716"/>
      <w:bookmarkStart w:id="350" w:name="_Toc347198389"/>
      <w:bookmarkStart w:id="351" w:name="_Toc347200346"/>
      <w:bookmarkStart w:id="352" w:name="_Toc347620609"/>
      <w:bookmarkStart w:id="353" w:name="_Toc347621539"/>
      <w:bookmarkStart w:id="354" w:name="_Toc392669767"/>
      <w:bookmarkStart w:id="355" w:name="_Toc392988528"/>
      <w:bookmarkStart w:id="356" w:name="_Toc402592066"/>
      <w:bookmarkStart w:id="357" w:name="_Toc48249987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D85967">
        <w:t>ariff C</w:t>
      </w:r>
      <w:bookmarkEnd w:id="338"/>
      <w:r w:rsidRPr="00D85967">
        <w:t>onsiderations</w:t>
      </w:r>
      <w:bookmarkEnd w:id="339"/>
      <w:bookmarkEnd w:id="340"/>
      <w:bookmarkEnd w:id="341"/>
      <w:bookmarkEnd w:id="342"/>
    </w:p>
    <w:p w14:paraId="363D0A55" w14:textId="77777777" w:rsidR="00F96478" w:rsidRPr="00D85967" w:rsidRDefault="00F96478" w:rsidP="00FE5DB3">
      <w:pPr>
        <w:spacing w:after="0" w:line="240" w:lineRule="auto"/>
      </w:pPr>
      <w:bookmarkStart w:id="358" w:name="_Toc180826008"/>
      <w:bookmarkStart w:id="359" w:name="_Toc63438102"/>
      <w:bookmarkStart w:id="360" w:name="_Toc63925068"/>
    </w:p>
    <w:p w14:paraId="4AB91583" w14:textId="25759ABB" w:rsidR="00C9304A" w:rsidRPr="00D85967" w:rsidRDefault="00C9304A" w:rsidP="00714F40">
      <w:pPr>
        <w:pStyle w:val="Heading2"/>
      </w:pPr>
      <w:bookmarkStart w:id="361" w:name="_Toc67490877"/>
      <w:bookmarkStart w:id="362" w:name="_Toc85445674"/>
      <w:r w:rsidRPr="00D85967">
        <w:t>Tariff Component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D85967">
        <w:t>s</w:t>
      </w:r>
      <w:bookmarkEnd w:id="358"/>
      <w:bookmarkEnd w:id="359"/>
      <w:bookmarkEnd w:id="360"/>
      <w:bookmarkEnd w:id="361"/>
      <w:bookmarkEnd w:id="362"/>
    </w:p>
    <w:p w14:paraId="4077CC91" w14:textId="77777777" w:rsidR="00F96478" w:rsidRPr="00FE5DB3" w:rsidRDefault="00F96478" w:rsidP="00FE5DB3">
      <w:pPr>
        <w:spacing w:after="0" w:line="240" w:lineRule="auto"/>
      </w:pPr>
      <w:bookmarkStart w:id="363" w:name="_Ref66355596"/>
    </w:p>
    <w:p w14:paraId="386D6C65" w14:textId="363B0AE9" w:rsidR="007C7EBB" w:rsidRPr="00D85967" w:rsidRDefault="007C7EBB" w:rsidP="00381AD0">
      <w:pPr>
        <w:pStyle w:val="Heading3"/>
      </w:pPr>
      <w:bookmarkStart w:id="364" w:name="_Toc67490878"/>
      <w:bookmarkStart w:id="365" w:name="_Ref85202409"/>
      <w:bookmarkStart w:id="366" w:name="_Toc85445675"/>
      <w:r w:rsidRPr="00D85967">
        <w:t>Wholesale Tariff</w:t>
      </w:r>
      <w:bookmarkEnd w:id="363"/>
      <w:bookmarkEnd w:id="364"/>
      <w:bookmarkEnd w:id="365"/>
      <w:bookmarkEnd w:id="366"/>
    </w:p>
    <w:p w14:paraId="61432E68" w14:textId="77777777" w:rsidR="005856B0" w:rsidRPr="00D85967" w:rsidRDefault="005856B0" w:rsidP="005856B0">
      <w:pPr>
        <w:tabs>
          <w:tab w:val="left" w:pos="720"/>
        </w:tabs>
        <w:spacing w:after="0"/>
      </w:pPr>
    </w:p>
    <w:p w14:paraId="397B19A8" w14:textId="15174122" w:rsidR="00C9304A" w:rsidRPr="00D85967" w:rsidRDefault="00C9304A" w:rsidP="005B4E2A">
      <w:pPr>
        <w:numPr>
          <w:ilvl w:val="0"/>
          <w:numId w:val="22"/>
        </w:numPr>
        <w:tabs>
          <w:tab w:val="left" w:pos="720"/>
        </w:tabs>
        <w:spacing w:after="0"/>
        <w:ind w:left="0" w:firstLine="0"/>
      </w:pPr>
      <w:r w:rsidRPr="00D85967">
        <w:t xml:space="preserve">We are proposing a monthly rate of </w:t>
      </w:r>
      <w:r w:rsidRPr="00925BDA">
        <w:t>$0.0</w:t>
      </w:r>
      <w:r w:rsidR="005D3B99" w:rsidRPr="00925BDA">
        <w:t>9</w:t>
      </w:r>
      <w:r w:rsidR="00536D68" w:rsidRPr="00925BDA">
        <w:t>51</w:t>
      </w:r>
      <w:r w:rsidRPr="00D85967">
        <w:t xml:space="preserve"> per </w:t>
      </w:r>
      <w:r w:rsidR="007C7EBB" w:rsidRPr="00D85967">
        <w:t>access</w:t>
      </w:r>
      <w:r w:rsidR="00E848B9" w:rsidRPr="00D85967">
        <w:t xml:space="preserve"> for NG9-1-1 s</w:t>
      </w:r>
      <w:r w:rsidRPr="00D85967">
        <w:t xml:space="preserve">ervice. </w:t>
      </w:r>
      <w:r w:rsidR="005856B0" w:rsidRPr="00D85967">
        <w:t xml:space="preserve"> </w:t>
      </w:r>
      <w:r w:rsidRPr="00D85967">
        <w:t xml:space="preserve">This rate is based on the costs that we incur as the NG9-1-1 network provider in our serving territories, as discussed in section </w:t>
      </w:r>
      <w:r w:rsidR="00217196" w:rsidRPr="00D85967">
        <w:rPr>
          <w:highlight w:val="green"/>
        </w:rPr>
        <w:fldChar w:fldCharType="begin"/>
      </w:r>
      <w:r w:rsidR="00217196" w:rsidRPr="00D85967">
        <w:instrText xml:space="preserve"> REF _Ref65067431 \r \h </w:instrText>
      </w:r>
      <w:r w:rsidR="00217196" w:rsidRPr="00D85967">
        <w:rPr>
          <w:highlight w:val="green"/>
        </w:rPr>
      </w:r>
      <w:r w:rsidR="00217196" w:rsidRPr="00D85967">
        <w:rPr>
          <w:highlight w:val="green"/>
        </w:rPr>
        <w:fldChar w:fldCharType="separate"/>
      </w:r>
      <w:r w:rsidR="00FA60FD">
        <w:t>9.4</w:t>
      </w:r>
      <w:r w:rsidR="00217196" w:rsidRPr="00D85967">
        <w:rPr>
          <w:highlight w:val="green"/>
        </w:rPr>
        <w:fldChar w:fldCharType="end"/>
      </w:r>
      <w:r w:rsidRPr="00D85967">
        <w:t xml:space="preserve">. </w:t>
      </w:r>
      <w:r w:rsidR="005856B0" w:rsidRPr="00D85967">
        <w:t xml:space="preserve"> </w:t>
      </w:r>
      <w:r w:rsidRPr="00D85967">
        <w:t>The rate will be charged to all of our retail and wholesale wireline and wireless end-users within our Bell Canada, Bell MTS, Bell Aliant, Télébec and other Bell-owned SILEC operating territories.</w:t>
      </w:r>
    </w:p>
    <w:p w14:paraId="3E418DB5" w14:textId="77777777" w:rsidR="005856B0" w:rsidRPr="00D85967" w:rsidRDefault="005856B0" w:rsidP="005856B0">
      <w:pPr>
        <w:tabs>
          <w:tab w:val="left" w:pos="720"/>
        </w:tabs>
        <w:spacing w:after="0"/>
      </w:pPr>
    </w:p>
    <w:p w14:paraId="37821440" w14:textId="4DD7C38E" w:rsidR="007C7EBB" w:rsidRPr="00D85967" w:rsidRDefault="007C7EBB" w:rsidP="00381AD0">
      <w:pPr>
        <w:pStyle w:val="Heading3"/>
      </w:pPr>
      <w:bookmarkStart w:id="367" w:name="_Toc67490879"/>
      <w:bookmarkStart w:id="368" w:name="_Toc85445676"/>
      <w:r w:rsidRPr="00D85967">
        <w:t>Retail Wireline Tariff</w:t>
      </w:r>
      <w:bookmarkEnd w:id="367"/>
      <w:bookmarkEnd w:id="368"/>
    </w:p>
    <w:p w14:paraId="79A9A5A7" w14:textId="77777777" w:rsidR="005856B0" w:rsidRPr="00D85967" w:rsidRDefault="005856B0" w:rsidP="00E70704">
      <w:pPr>
        <w:tabs>
          <w:tab w:val="left" w:pos="720"/>
        </w:tabs>
        <w:spacing w:after="0" w:line="240" w:lineRule="auto"/>
      </w:pPr>
    </w:p>
    <w:p w14:paraId="42941E6B" w14:textId="36AE0CE5" w:rsidR="00C9304A" w:rsidRPr="00D85967" w:rsidRDefault="00C9304A" w:rsidP="005B4E2A">
      <w:pPr>
        <w:numPr>
          <w:ilvl w:val="0"/>
          <w:numId w:val="22"/>
        </w:numPr>
        <w:tabs>
          <w:tab w:val="left" w:pos="720"/>
        </w:tabs>
        <w:spacing w:after="0"/>
        <w:ind w:left="0" w:firstLine="0"/>
      </w:pPr>
      <w:r w:rsidRPr="00D85967">
        <w:t>For retail wireline end-users, we are proposing that the following monthly surcharge be added to our monthly rate</w:t>
      </w:r>
      <w:r w:rsidR="00E848B9" w:rsidRPr="00D85967">
        <w:t xml:space="preserve"> proposed in </w:t>
      </w:r>
      <w:r w:rsidR="00260EB7">
        <w:t>S</w:t>
      </w:r>
      <w:r w:rsidR="00E848B9" w:rsidRPr="00D85967">
        <w:t xml:space="preserve">ection </w:t>
      </w:r>
      <w:r w:rsidR="00FE5DB3">
        <w:fldChar w:fldCharType="begin"/>
      </w:r>
      <w:r w:rsidR="00FE5DB3">
        <w:instrText xml:space="preserve"> REF _Ref85202409 \r \h </w:instrText>
      </w:r>
      <w:r w:rsidR="00FE5DB3">
        <w:fldChar w:fldCharType="separate"/>
      </w:r>
      <w:r w:rsidR="00FE5DB3">
        <w:t>6.1.1</w:t>
      </w:r>
      <w:r w:rsidR="00FE5DB3">
        <w:fldChar w:fldCharType="end"/>
      </w:r>
      <w:r w:rsidR="00260EB7">
        <w:t xml:space="preserve">. </w:t>
      </w:r>
      <w:r w:rsidRPr="00D85967">
        <w:t>Th</w:t>
      </w:r>
      <w:r w:rsidR="00E30768" w:rsidRPr="00D85967">
        <w:t>e retail wireline surcharge</w:t>
      </w:r>
      <w:r w:rsidRPr="00D85967">
        <w:t xml:space="preserve"> is based on the costs that we incur as an ONP as discussed in section </w:t>
      </w:r>
      <w:r w:rsidR="00217196" w:rsidRPr="00D85967">
        <w:rPr>
          <w:highlight w:val="green"/>
        </w:rPr>
        <w:fldChar w:fldCharType="begin"/>
      </w:r>
      <w:r w:rsidR="00217196" w:rsidRPr="00D85967">
        <w:instrText xml:space="preserve"> REF _Ref65067603 \r \h </w:instrText>
      </w:r>
      <w:r w:rsidR="00217196" w:rsidRPr="00D85967">
        <w:rPr>
          <w:highlight w:val="green"/>
        </w:rPr>
      </w:r>
      <w:r w:rsidR="00217196" w:rsidRPr="00D85967">
        <w:rPr>
          <w:highlight w:val="green"/>
        </w:rPr>
        <w:fldChar w:fldCharType="separate"/>
      </w:r>
      <w:r w:rsidR="00FA60FD">
        <w:t>9.5</w:t>
      </w:r>
      <w:r w:rsidR="00217196" w:rsidRPr="00D85967">
        <w:rPr>
          <w:highlight w:val="green"/>
        </w:rPr>
        <w:fldChar w:fldCharType="end"/>
      </w:r>
      <w:r w:rsidRPr="00D85967">
        <w:t xml:space="preserve">. </w:t>
      </w:r>
      <w:r w:rsidR="005856B0" w:rsidRPr="00D85967">
        <w:t xml:space="preserve"> </w:t>
      </w:r>
      <w:r w:rsidRPr="00D85967">
        <w:t>We are proposing the following rate be charged to all of our retail wireline end-users within our Bell Canada, Bell MTS, Bell Aliant, Télébec and other Bell-owned SILEC operating territories:</w:t>
      </w:r>
    </w:p>
    <w:p w14:paraId="48828090" w14:textId="77777777" w:rsidR="005856B0" w:rsidRPr="00D85967" w:rsidRDefault="005856B0" w:rsidP="005856B0">
      <w:pPr>
        <w:tabs>
          <w:tab w:val="left" w:pos="720"/>
        </w:tabs>
        <w:spacing w:after="0" w:line="240" w:lineRule="auto"/>
      </w:pPr>
    </w:p>
    <w:tbl>
      <w:tblPr>
        <w:tblW w:w="0" w:type="auto"/>
        <w:jc w:val="center"/>
        <w:tblLook w:val="01E0" w:firstRow="1" w:lastRow="1" w:firstColumn="1" w:lastColumn="1" w:noHBand="0" w:noVBand="0"/>
      </w:tblPr>
      <w:tblGrid>
        <w:gridCol w:w="2019"/>
        <w:gridCol w:w="2346"/>
        <w:gridCol w:w="2790"/>
      </w:tblGrid>
      <w:tr w:rsidR="00C9304A" w:rsidRPr="00D85967" w14:paraId="4732634D" w14:textId="77777777" w:rsidTr="005856B0">
        <w:trPr>
          <w:trHeight w:val="363"/>
          <w:jc w:val="center"/>
        </w:trPr>
        <w:tc>
          <w:tcPr>
            <w:tcW w:w="2019" w:type="dxa"/>
            <w:vAlign w:val="center"/>
          </w:tcPr>
          <w:p w14:paraId="475FC749" w14:textId="77777777" w:rsidR="00C9304A" w:rsidRPr="00D85967" w:rsidRDefault="00C9304A" w:rsidP="005856B0">
            <w:pPr>
              <w:keepNext/>
              <w:keepLines/>
              <w:spacing w:after="0" w:line="240" w:lineRule="auto"/>
              <w:jc w:val="center"/>
              <w:rPr>
                <w:rFonts w:cs="Arial"/>
                <w:szCs w:val="22"/>
              </w:rPr>
            </w:pPr>
          </w:p>
        </w:tc>
        <w:tc>
          <w:tcPr>
            <w:tcW w:w="2346" w:type="dxa"/>
            <w:vAlign w:val="center"/>
          </w:tcPr>
          <w:p w14:paraId="406D223F" w14:textId="77777777" w:rsidR="00C9304A" w:rsidRPr="00D85967" w:rsidRDefault="00C9304A" w:rsidP="005856B0">
            <w:pPr>
              <w:keepNext/>
              <w:keepLines/>
              <w:spacing w:after="0" w:line="240" w:lineRule="auto"/>
              <w:jc w:val="center"/>
              <w:rPr>
                <w:rFonts w:cs="Arial"/>
                <w:b/>
                <w:szCs w:val="22"/>
                <w:u w:val="single"/>
              </w:rPr>
            </w:pPr>
            <w:r w:rsidRPr="00D85967">
              <w:rPr>
                <w:rFonts w:cs="Arial"/>
                <w:b/>
                <w:szCs w:val="22"/>
                <w:u w:val="single"/>
              </w:rPr>
              <w:t>Retail Wireline Monthly Surcharge</w:t>
            </w:r>
          </w:p>
        </w:tc>
        <w:tc>
          <w:tcPr>
            <w:tcW w:w="2790" w:type="dxa"/>
          </w:tcPr>
          <w:p w14:paraId="35C7A5DA" w14:textId="77777777" w:rsidR="00C9304A" w:rsidRPr="00D85967" w:rsidRDefault="00C9304A" w:rsidP="005856B0">
            <w:pPr>
              <w:keepNext/>
              <w:keepLines/>
              <w:spacing w:after="0" w:line="240" w:lineRule="auto"/>
              <w:jc w:val="center"/>
              <w:rPr>
                <w:rFonts w:cs="Arial"/>
                <w:b/>
                <w:szCs w:val="22"/>
                <w:u w:val="single"/>
              </w:rPr>
            </w:pPr>
            <w:r w:rsidRPr="00D85967">
              <w:rPr>
                <w:rFonts w:cs="Arial"/>
                <w:b/>
                <w:szCs w:val="22"/>
                <w:u w:val="single"/>
              </w:rPr>
              <w:t>Total Retail Wireline Monthly Rate</w:t>
            </w:r>
          </w:p>
        </w:tc>
      </w:tr>
      <w:tr w:rsidR="00C9304A" w:rsidRPr="00D85967" w14:paraId="3294D8AB" w14:textId="77777777" w:rsidTr="005856B0">
        <w:trPr>
          <w:jc w:val="center"/>
        </w:trPr>
        <w:tc>
          <w:tcPr>
            <w:tcW w:w="2019" w:type="dxa"/>
            <w:vAlign w:val="center"/>
          </w:tcPr>
          <w:p w14:paraId="73186945" w14:textId="05403171" w:rsidR="00C9304A" w:rsidRPr="00D85967" w:rsidRDefault="00C9304A" w:rsidP="005856B0">
            <w:pPr>
              <w:keepNext/>
              <w:keepLines/>
              <w:spacing w:after="0" w:line="240" w:lineRule="auto"/>
              <w:jc w:val="center"/>
              <w:rPr>
                <w:rFonts w:cs="Arial"/>
                <w:szCs w:val="22"/>
              </w:rPr>
            </w:pPr>
            <w:r w:rsidRPr="00D85967">
              <w:rPr>
                <w:rFonts w:cs="Arial"/>
                <w:szCs w:val="22"/>
              </w:rPr>
              <w:t xml:space="preserve">$ per </w:t>
            </w:r>
            <w:r w:rsidR="007C7EBB" w:rsidRPr="00D85967">
              <w:rPr>
                <w:rFonts w:cs="Arial"/>
                <w:szCs w:val="22"/>
              </w:rPr>
              <w:t>access</w:t>
            </w:r>
          </w:p>
        </w:tc>
        <w:tc>
          <w:tcPr>
            <w:tcW w:w="2346" w:type="dxa"/>
            <w:vAlign w:val="center"/>
          </w:tcPr>
          <w:p w14:paraId="0A8B7647" w14:textId="6CFF7D61" w:rsidR="00C9304A" w:rsidRPr="00D85967" w:rsidRDefault="00C9304A" w:rsidP="005856B0">
            <w:pPr>
              <w:keepNext/>
              <w:keepLines/>
              <w:spacing w:after="0" w:line="240" w:lineRule="auto"/>
              <w:jc w:val="center"/>
              <w:rPr>
                <w:rFonts w:cs="Arial"/>
                <w:szCs w:val="22"/>
              </w:rPr>
            </w:pPr>
            <w:r w:rsidRPr="00925BDA">
              <w:rPr>
                <w:rFonts w:cs="Arial"/>
                <w:szCs w:val="22"/>
              </w:rPr>
              <w:t>$ 0</w:t>
            </w:r>
            <w:r w:rsidR="006A77B4" w:rsidRPr="00925BDA">
              <w:rPr>
                <w:rFonts w:cs="Arial"/>
                <w:szCs w:val="22"/>
              </w:rPr>
              <w:t>.01</w:t>
            </w:r>
          </w:p>
        </w:tc>
        <w:tc>
          <w:tcPr>
            <w:tcW w:w="2790" w:type="dxa"/>
          </w:tcPr>
          <w:p w14:paraId="23453F29" w14:textId="3E56C796" w:rsidR="00C9304A" w:rsidRPr="00D85967" w:rsidRDefault="00C9304A" w:rsidP="00865510">
            <w:pPr>
              <w:keepNext/>
              <w:keepLines/>
              <w:spacing w:after="0" w:line="240" w:lineRule="auto"/>
              <w:jc w:val="center"/>
              <w:rPr>
                <w:rFonts w:cs="Arial"/>
                <w:szCs w:val="22"/>
                <w:highlight w:val="green"/>
              </w:rPr>
            </w:pPr>
            <w:r w:rsidRPr="00925BDA">
              <w:rPr>
                <w:rFonts w:cs="Arial"/>
                <w:szCs w:val="22"/>
              </w:rPr>
              <w:t>$</w:t>
            </w:r>
            <w:r w:rsidR="007C7EBB" w:rsidRPr="00925BDA">
              <w:rPr>
                <w:rFonts w:cs="Arial"/>
                <w:szCs w:val="22"/>
              </w:rPr>
              <w:t xml:space="preserve"> </w:t>
            </w:r>
            <w:r w:rsidR="005D3B99" w:rsidRPr="00925BDA">
              <w:rPr>
                <w:rFonts w:cs="Arial"/>
                <w:szCs w:val="22"/>
              </w:rPr>
              <w:t>0.10</w:t>
            </w:r>
          </w:p>
        </w:tc>
      </w:tr>
    </w:tbl>
    <w:p w14:paraId="1348EA9F" w14:textId="77777777" w:rsidR="00C9304A" w:rsidRPr="00D85967" w:rsidRDefault="00C9304A" w:rsidP="005B4E2A">
      <w:pPr>
        <w:spacing w:after="0"/>
      </w:pPr>
    </w:p>
    <w:p w14:paraId="6F5D88B6" w14:textId="4756AD79" w:rsidR="00C9304A" w:rsidRPr="00D85967" w:rsidRDefault="00C9304A" w:rsidP="005B4E2A">
      <w:pPr>
        <w:numPr>
          <w:ilvl w:val="0"/>
          <w:numId w:val="22"/>
        </w:numPr>
        <w:tabs>
          <w:tab w:val="left" w:pos="720"/>
        </w:tabs>
        <w:spacing w:after="0"/>
        <w:ind w:left="0" w:firstLine="0"/>
        <w:rPr>
          <w:rFonts w:cs="Arial"/>
        </w:rPr>
      </w:pPr>
      <w:r w:rsidRPr="00D85967">
        <w:t xml:space="preserve">As discussed in </w:t>
      </w:r>
      <w:r w:rsidR="00AF0FB6" w:rsidRPr="00D85967">
        <w:t xml:space="preserve">section </w:t>
      </w:r>
      <w:r w:rsidR="00AF0FB6" w:rsidRPr="00D85967">
        <w:fldChar w:fldCharType="begin"/>
      </w:r>
      <w:r w:rsidR="00AF0FB6" w:rsidRPr="00D85967">
        <w:instrText xml:space="preserve"> REF _Ref65160896 \r \h </w:instrText>
      </w:r>
      <w:r w:rsidR="00AF0FB6" w:rsidRPr="00D85967">
        <w:fldChar w:fldCharType="separate"/>
      </w:r>
      <w:r w:rsidR="00FA60FD">
        <w:t>1.2</w:t>
      </w:r>
      <w:r w:rsidR="00AF0FB6" w:rsidRPr="00D85967">
        <w:fldChar w:fldCharType="end"/>
      </w:r>
      <w:r w:rsidRPr="00D85967">
        <w:t>, the proposed monthly rate for NG9-1-1 service will apply in addition to the E9-1-1 rates as set out in the existing tariffs for E9-1-1 service in the respective regions within Bell Canada, Bell MTS, Bell Aliant, Télébec and other Bell-owned SILEC operating territories.</w:t>
      </w:r>
    </w:p>
    <w:p w14:paraId="3881D8DC" w14:textId="77777777" w:rsidR="005856B0" w:rsidRPr="00D85967" w:rsidRDefault="005856B0" w:rsidP="005856B0">
      <w:pPr>
        <w:tabs>
          <w:tab w:val="left" w:pos="720"/>
        </w:tabs>
        <w:spacing w:after="0"/>
        <w:rPr>
          <w:rFonts w:cs="Arial"/>
        </w:rPr>
      </w:pPr>
    </w:p>
    <w:p w14:paraId="72529BBC" w14:textId="762EAADD" w:rsidR="00C9304A" w:rsidRPr="00D85967" w:rsidRDefault="00C9304A" w:rsidP="00714F40">
      <w:pPr>
        <w:pStyle w:val="Heading2"/>
      </w:pPr>
      <w:bookmarkStart w:id="369" w:name="_Toc346607366"/>
      <w:bookmarkStart w:id="370" w:name="_Toc346607410"/>
      <w:bookmarkStart w:id="371" w:name="_Toc346607516"/>
      <w:bookmarkStart w:id="372" w:name="_Toc346607689"/>
      <w:bookmarkStart w:id="373" w:name="_Toc346609603"/>
      <w:bookmarkStart w:id="374" w:name="_Toc347129188"/>
      <w:bookmarkStart w:id="375" w:name="_Toc347197718"/>
      <w:bookmarkStart w:id="376" w:name="_Toc347198391"/>
      <w:bookmarkStart w:id="377" w:name="_Toc347200348"/>
      <w:bookmarkStart w:id="378" w:name="_Toc347620611"/>
      <w:bookmarkStart w:id="379" w:name="_Toc347621541"/>
      <w:bookmarkStart w:id="380" w:name="_Toc392669769"/>
      <w:bookmarkStart w:id="381" w:name="_Toc392988530"/>
      <w:bookmarkStart w:id="382" w:name="_Toc402592068"/>
      <w:bookmarkStart w:id="383" w:name="_Toc482499872"/>
      <w:bookmarkStart w:id="384" w:name="_Toc180826009"/>
      <w:bookmarkStart w:id="385" w:name="_Toc63438103"/>
      <w:bookmarkStart w:id="386" w:name="_Toc63925069"/>
      <w:bookmarkStart w:id="387" w:name="_Toc67490880"/>
      <w:bookmarkStart w:id="388" w:name="_Toc85445677"/>
      <w:r w:rsidRPr="00D85967">
        <w:t xml:space="preserve">Rate Determination </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D85967">
        <w:t>Principles</w:t>
      </w:r>
      <w:bookmarkEnd w:id="383"/>
      <w:bookmarkEnd w:id="384"/>
      <w:bookmarkEnd w:id="385"/>
      <w:bookmarkEnd w:id="386"/>
      <w:bookmarkEnd w:id="387"/>
      <w:bookmarkEnd w:id="388"/>
    </w:p>
    <w:p w14:paraId="7F9AC0BA" w14:textId="77777777" w:rsidR="005856B0" w:rsidRPr="00D85967" w:rsidRDefault="005856B0" w:rsidP="00E70704">
      <w:pPr>
        <w:tabs>
          <w:tab w:val="left" w:pos="720"/>
        </w:tabs>
        <w:spacing w:after="0" w:line="240" w:lineRule="auto"/>
      </w:pPr>
    </w:p>
    <w:p w14:paraId="662D719B" w14:textId="2DAA30DA" w:rsidR="00C9304A" w:rsidRPr="00D85967" w:rsidRDefault="00C9304A" w:rsidP="005B4E2A">
      <w:pPr>
        <w:numPr>
          <w:ilvl w:val="0"/>
          <w:numId w:val="22"/>
        </w:numPr>
        <w:tabs>
          <w:tab w:val="left" w:pos="720"/>
        </w:tabs>
        <w:spacing w:after="0"/>
        <w:ind w:left="0" w:firstLine="0"/>
      </w:pPr>
      <w:r w:rsidRPr="00D85967">
        <w:t xml:space="preserve">The monthly rate for </w:t>
      </w:r>
      <w:r w:rsidRPr="00D85967">
        <w:rPr>
          <w:szCs w:val="19"/>
        </w:rPr>
        <w:t>NG9-1-1 service</w:t>
      </w:r>
      <w:r w:rsidRPr="00D85967">
        <w:t>, which is classified as a Public Good, is based on causal costs plus a 15% mark-up as per the Commission</w:t>
      </w:r>
      <w:r w:rsidR="00126790" w:rsidRPr="00D85967">
        <w:t>'</w:t>
      </w:r>
      <w:r w:rsidRPr="00D85967">
        <w:t>s determinations at paragraph 139 of Decision 2008-17, and paragraph 231 of Decision 2002-34</w:t>
      </w:r>
      <w:r w:rsidR="003D5A6F" w:rsidRPr="00D85967">
        <w:rPr>
          <w:rStyle w:val="FootnoteReference"/>
        </w:rPr>
        <w:footnoteReference w:id="19"/>
      </w:r>
      <w:r w:rsidRPr="00D85967">
        <w:t xml:space="preserve"> for </w:t>
      </w:r>
      <w:r w:rsidR="003D5A6F" w:rsidRPr="00D85967">
        <w:t>c</w:t>
      </w:r>
      <w:r w:rsidRPr="00D85967">
        <w:t xml:space="preserve">ompetitor </w:t>
      </w:r>
      <w:r w:rsidR="003D5A6F" w:rsidRPr="00D85967">
        <w:t>s</w:t>
      </w:r>
      <w:r w:rsidRPr="00D85967">
        <w:t>ervices formerly classified as Category I</w:t>
      </w:r>
      <w:r w:rsidRPr="00D85967">
        <w:rPr>
          <w:vertAlign w:val="superscript"/>
        </w:rPr>
        <w:footnoteReference w:id="20"/>
      </w:r>
      <w:r w:rsidR="001D54AD" w:rsidRPr="00D85967">
        <w:t>.</w:t>
      </w:r>
    </w:p>
    <w:p w14:paraId="64E70F11" w14:textId="77777777" w:rsidR="005856B0" w:rsidRPr="00D85967" w:rsidRDefault="005856B0" w:rsidP="00E70704">
      <w:pPr>
        <w:tabs>
          <w:tab w:val="left" w:pos="720"/>
        </w:tabs>
        <w:spacing w:after="0" w:line="240" w:lineRule="auto"/>
      </w:pPr>
    </w:p>
    <w:p w14:paraId="786C4051" w14:textId="2902E698" w:rsidR="00C9304A" w:rsidRPr="00D85967" w:rsidRDefault="00C9304A" w:rsidP="00714F40">
      <w:pPr>
        <w:pStyle w:val="Heading2"/>
      </w:pPr>
      <w:bookmarkStart w:id="389" w:name="_Toc346607365"/>
      <w:bookmarkStart w:id="390" w:name="_Toc346607409"/>
      <w:bookmarkStart w:id="391" w:name="_Toc346607515"/>
      <w:bookmarkStart w:id="392" w:name="_Toc346607688"/>
      <w:bookmarkStart w:id="393" w:name="_Toc346609602"/>
      <w:bookmarkStart w:id="394" w:name="_Toc347129187"/>
      <w:bookmarkStart w:id="395" w:name="_Toc347197717"/>
      <w:bookmarkStart w:id="396" w:name="_Toc347198390"/>
      <w:bookmarkStart w:id="397" w:name="_Toc347200347"/>
      <w:bookmarkStart w:id="398" w:name="_Toc347620610"/>
      <w:bookmarkStart w:id="399" w:name="_Toc347621540"/>
      <w:bookmarkStart w:id="400" w:name="_Toc392669768"/>
      <w:bookmarkStart w:id="401" w:name="_Toc392988529"/>
      <w:bookmarkStart w:id="402" w:name="_Toc402592067"/>
      <w:bookmarkStart w:id="403" w:name="_Toc482499871"/>
      <w:bookmarkStart w:id="404" w:name="_Toc180826010"/>
      <w:bookmarkStart w:id="405" w:name="_Toc63438104"/>
      <w:bookmarkStart w:id="406" w:name="_Toc63925070"/>
      <w:bookmarkStart w:id="407" w:name="_Toc67490881"/>
      <w:bookmarkStart w:id="408" w:name="_Toc85445678"/>
      <w:r w:rsidRPr="00D85967">
        <w:t>Proposed Service Commencement Date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5E0525BF" w14:textId="77777777" w:rsidR="005856B0" w:rsidRPr="00D85967" w:rsidRDefault="005856B0" w:rsidP="005856B0">
      <w:pPr>
        <w:tabs>
          <w:tab w:val="left" w:pos="720"/>
        </w:tabs>
        <w:spacing w:after="0"/>
      </w:pPr>
    </w:p>
    <w:p w14:paraId="7460308C" w14:textId="03865D99" w:rsidR="00CC54F6" w:rsidRPr="00B44909" w:rsidRDefault="00CC54F6" w:rsidP="00B44909">
      <w:pPr>
        <w:numPr>
          <w:ilvl w:val="0"/>
          <w:numId w:val="22"/>
        </w:numPr>
        <w:tabs>
          <w:tab w:val="left" w:pos="720"/>
        </w:tabs>
        <w:spacing w:after="0"/>
        <w:ind w:left="0" w:firstLine="0"/>
        <w:rPr>
          <w:rFonts w:cs="Arial"/>
          <w:szCs w:val="22"/>
        </w:rPr>
      </w:pPr>
      <w:r>
        <w:t>We have requested interim approval of our tariff effective 1 January 2022 in order to have the flexibility to carry live traffic on the NG9-1-1 network prior to 1 March 2022.</w:t>
      </w:r>
      <w:r w:rsidR="00B44909">
        <w:t xml:space="preserve"> </w:t>
      </w:r>
      <w:r>
        <w:t xml:space="preserve"> Although our entire network will be leveraged once a carrier's live traffic is on the NG9-1-1 network, </w:t>
      </w:r>
      <w:r>
        <w:rPr>
          <w:u w:val="single"/>
        </w:rPr>
        <w:t>we are not proposing to introduce charges prior to 1 March 2022</w:t>
      </w:r>
      <w:r>
        <w:t>.</w:t>
      </w:r>
      <w:r w:rsidR="00B44909">
        <w:t xml:space="preserve"> </w:t>
      </w:r>
      <w:r>
        <w:t xml:space="preserve"> Thus, our proposed tariff provides for no charges for the period of 1 January 2022 to 28 February 2022. </w:t>
      </w:r>
      <w:r w:rsidR="00B44909">
        <w:t xml:space="preserve"> </w:t>
      </w:r>
      <w:r w:rsidRPr="00B44909">
        <w:rPr>
          <w:rFonts w:cs="Arial"/>
        </w:rPr>
        <w:t>Accordingly revenue from a cost study perspective is still aligned to start effective 1 March 2022.</w:t>
      </w:r>
    </w:p>
    <w:p w14:paraId="717F63C8" w14:textId="77777777" w:rsidR="005856B0" w:rsidRPr="00D85967" w:rsidRDefault="005856B0" w:rsidP="005856B0">
      <w:pPr>
        <w:tabs>
          <w:tab w:val="left" w:pos="720"/>
        </w:tabs>
        <w:spacing w:after="0"/>
      </w:pPr>
    </w:p>
    <w:p w14:paraId="62F9B460" w14:textId="77777777" w:rsidR="00C9304A" w:rsidRPr="00D85967" w:rsidRDefault="00C9304A" w:rsidP="005B4E2A">
      <w:pPr>
        <w:pStyle w:val="Heading1"/>
      </w:pPr>
      <w:bookmarkStart w:id="409" w:name="_Toc180826011"/>
      <w:bookmarkStart w:id="410" w:name="_Toc63438105"/>
      <w:bookmarkStart w:id="411" w:name="_Toc63925071"/>
      <w:bookmarkStart w:id="412" w:name="_Toc67490882"/>
      <w:bookmarkStart w:id="413" w:name="_Toc85445679"/>
      <w:r w:rsidRPr="00D85967">
        <w:t>price floor T</w:t>
      </w:r>
      <w:bookmarkEnd w:id="409"/>
      <w:r w:rsidRPr="00D85967">
        <w:t>est</w:t>
      </w:r>
      <w:bookmarkEnd w:id="410"/>
      <w:bookmarkEnd w:id="411"/>
      <w:bookmarkEnd w:id="412"/>
      <w:bookmarkEnd w:id="413"/>
    </w:p>
    <w:p w14:paraId="3BA66086" w14:textId="77777777" w:rsidR="005856B0" w:rsidRPr="00D85967" w:rsidRDefault="005856B0" w:rsidP="005856B0">
      <w:pPr>
        <w:tabs>
          <w:tab w:val="left" w:pos="720"/>
        </w:tabs>
        <w:spacing w:after="0"/>
      </w:pPr>
    </w:p>
    <w:p w14:paraId="2089A583" w14:textId="0C5B14F7" w:rsidR="00C9304A" w:rsidRPr="00D85967" w:rsidRDefault="00C9304A" w:rsidP="005B4E2A">
      <w:pPr>
        <w:numPr>
          <w:ilvl w:val="0"/>
          <w:numId w:val="22"/>
        </w:numPr>
        <w:tabs>
          <w:tab w:val="left" w:pos="720"/>
        </w:tabs>
        <w:spacing w:after="0"/>
        <w:ind w:left="0" w:firstLine="0"/>
      </w:pPr>
      <w:r w:rsidRPr="00D85967">
        <w:t xml:space="preserve">The price </w:t>
      </w:r>
      <w:r w:rsidRPr="00D85967">
        <w:rPr>
          <w:rFonts w:cs="Arial"/>
          <w:szCs w:val="22"/>
        </w:rPr>
        <w:t>floo</w:t>
      </w:r>
      <w:r w:rsidR="005E7E73" w:rsidRPr="00D85967">
        <w:rPr>
          <w:rFonts w:cs="Arial"/>
          <w:szCs w:val="22"/>
        </w:rPr>
        <w:t>r</w:t>
      </w:r>
      <w:r w:rsidR="005E7E73" w:rsidRPr="00D85967">
        <w:t xml:space="preserve"> test associated with NG9-1-1 s</w:t>
      </w:r>
      <w:r w:rsidRPr="00D85967">
        <w:t>ervice has been met in accordance with the price floor test methodology as set out in various Commission decisions.</w:t>
      </w:r>
      <w:r w:rsidRPr="00D85967">
        <w:rPr>
          <w:rStyle w:val="FootnoteReference"/>
        </w:rPr>
        <w:footnoteReference w:id="21"/>
      </w:r>
      <w:r w:rsidRPr="00D85967">
        <w:t xml:space="preserve"> </w:t>
      </w:r>
      <w:r w:rsidR="003D5A6F" w:rsidRPr="00D85967">
        <w:t xml:space="preserve"> </w:t>
      </w:r>
      <w:r w:rsidRPr="00D85967">
        <w:t xml:space="preserve">The NG9-1-1 wholesale rate is based on the costs that we incur as the NG9-1-1 </w:t>
      </w:r>
      <w:r w:rsidR="003D5A6F" w:rsidRPr="00D85967">
        <w:t>n</w:t>
      </w:r>
      <w:r w:rsidRPr="00D85967">
        <w:t xml:space="preserve">etwork provider plus a mark-up of 15%. </w:t>
      </w:r>
      <w:r w:rsidR="003D5A6F" w:rsidRPr="00D85967">
        <w:t xml:space="preserve"> </w:t>
      </w:r>
      <w:r w:rsidRPr="00D85967">
        <w:t xml:space="preserve">This study was conducted based on the </w:t>
      </w:r>
      <w:r w:rsidR="00FE5DB3">
        <w:t>A</w:t>
      </w:r>
      <w:r w:rsidRPr="00D85967">
        <w:t>ll</w:t>
      </w:r>
      <w:r w:rsidR="00FE5DB3">
        <w:t>-C</w:t>
      </w:r>
      <w:r w:rsidRPr="00D85967">
        <w:t xml:space="preserve">arriers approach including retail and wholesale wireline and wireless demand. </w:t>
      </w:r>
      <w:r w:rsidR="003D5A6F" w:rsidRPr="00D85967">
        <w:t xml:space="preserve"> </w:t>
      </w:r>
      <w:r w:rsidRPr="00D85967">
        <w:t xml:space="preserve">The NG9-1-1 retail rate is based on the wholesale rate plus an additional charge intended to recover the costs that we incur as </w:t>
      </w:r>
      <w:r w:rsidR="00FE5DB3">
        <w:t>an</w:t>
      </w:r>
      <w:r w:rsidR="00FE5DB3" w:rsidRPr="00D85967">
        <w:t xml:space="preserve"> </w:t>
      </w:r>
      <w:r w:rsidRPr="00D85967">
        <w:t xml:space="preserve">ONP. </w:t>
      </w:r>
      <w:r w:rsidR="003D5A6F" w:rsidRPr="00D85967">
        <w:t xml:space="preserve"> </w:t>
      </w:r>
      <w:r w:rsidRPr="00D85967">
        <w:t>Also included in the retail rate are the costs that Télébec and other Bell-owned SILECs incur in order to be hosted on our NG9-1-1 network.</w:t>
      </w:r>
    </w:p>
    <w:p w14:paraId="50A291C4" w14:textId="58EE684B" w:rsidR="005856B0" w:rsidRPr="00D85967" w:rsidRDefault="005856B0" w:rsidP="005856B0">
      <w:pPr>
        <w:tabs>
          <w:tab w:val="left" w:pos="720"/>
        </w:tabs>
        <w:spacing w:after="0"/>
      </w:pPr>
    </w:p>
    <w:p w14:paraId="0AAE5090" w14:textId="43EF1927" w:rsidR="00C9304A" w:rsidRPr="003F2580" w:rsidRDefault="00C9304A" w:rsidP="005B4E2A">
      <w:pPr>
        <w:numPr>
          <w:ilvl w:val="0"/>
          <w:numId w:val="22"/>
        </w:numPr>
        <w:tabs>
          <w:tab w:val="left" w:pos="720"/>
        </w:tabs>
        <w:spacing w:after="0"/>
        <w:ind w:left="0" w:firstLine="0"/>
      </w:pPr>
      <w:r w:rsidRPr="00536D68">
        <w:rPr>
          <w:rFonts w:cs="Arial"/>
          <w:szCs w:val="22"/>
        </w:rPr>
        <w:t>Tables</w:t>
      </w:r>
      <w:r w:rsidRPr="00536D68">
        <w:t xml:space="preserve"> </w:t>
      </w:r>
      <w:r w:rsidRPr="005D422A">
        <w:t>1</w:t>
      </w:r>
      <w:r w:rsidRPr="00536D68">
        <w:t xml:space="preserve"> and </w:t>
      </w:r>
      <w:r w:rsidRPr="005D422A">
        <w:t>2</w:t>
      </w:r>
      <w:r w:rsidRPr="00536D68">
        <w:t xml:space="preserve"> in the Appendix </w:t>
      </w:r>
      <w:r w:rsidRPr="005D422A">
        <w:t>1</w:t>
      </w:r>
      <w:r w:rsidRPr="00536D68">
        <w:t xml:space="preserve"> of this study report provide the results of the price floor test for NG9-1-1 service.  Table </w:t>
      </w:r>
      <w:r w:rsidRPr="005D422A">
        <w:t>1</w:t>
      </w:r>
      <w:r w:rsidRPr="00536D68">
        <w:t xml:space="preserve"> provides the total present worth (PW) of revenues and costs over the study period and Table </w:t>
      </w:r>
      <w:r w:rsidRPr="005D422A">
        <w:t>2</w:t>
      </w:r>
      <w:r w:rsidRPr="00536D68">
        <w:t xml:space="preserve"> provides the monthly revenues and costs per wireless telephone number.</w:t>
      </w:r>
    </w:p>
    <w:p w14:paraId="46A4BE17" w14:textId="77777777" w:rsidR="003D5A6F" w:rsidRPr="003F2580" w:rsidRDefault="003D5A6F" w:rsidP="003D5A6F">
      <w:pPr>
        <w:tabs>
          <w:tab w:val="left" w:pos="720"/>
        </w:tabs>
        <w:spacing w:after="0"/>
      </w:pPr>
    </w:p>
    <w:p w14:paraId="5C556426" w14:textId="04D32B5F" w:rsidR="00C9304A" w:rsidRPr="00D85967" w:rsidRDefault="00C9304A" w:rsidP="005B4E2A">
      <w:pPr>
        <w:numPr>
          <w:ilvl w:val="0"/>
          <w:numId w:val="22"/>
        </w:numPr>
        <w:tabs>
          <w:tab w:val="left" w:pos="720"/>
        </w:tabs>
        <w:spacing w:after="0"/>
        <w:ind w:left="0" w:firstLine="0"/>
      </w:pPr>
      <w:r w:rsidRPr="00536D68">
        <w:rPr>
          <w:rFonts w:cs="Arial"/>
          <w:szCs w:val="22"/>
        </w:rPr>
        <w:t>Appendix</w:t>
      </w:r>
      <w:r w:rsidRPr="00536D68">
        <w:t xml:space="preserve"> </w:t>
      </w:r>
      <w:r w:rsidRPr="005D422A">
        <w:t>2</w:t>
      </w:r>
      <w:r w:rsidRPr="00536D68">
        <w:t xml:space="preserve"> of this study</w:t>
      </w:r>
      <w:r w:rsidRPr="00D85967">
        <w:t xml:space="preserve"> report provides other related detailed cost information</w:t>
      </w:r>
      <w:r w:rsidRPr="00D85967">
        <w:rPr>
          <w:i/>
        </w:rPr>
        <w:t>.</w:t>
      </w:r>
    </w:p>
    <w:p w14:paraId="34339728" w14:textId="77777777" w:rsidR="003D5A6F" w:rsidRPr="00D85967" w:rsidRDefault="003D5A6F" w:rsidP="003D5A6F">
      <w:pPr>
        <w:tabs>
          <w:tab w:val="left" w:pos="720"/>
        </w:tabs>
        <w:spacing w:after="0"/>
      </w:pPr>
    </w:p>
    <w:p w14:paraId="52EFFCB7" w14:textId="0E0D26B1" w:rsidR="00C9304A" w:rsidRPr="00D85967" w:rsidRDefault="00E70704" w:rsidP="005B4E2A">
      <w:pPr>
        <w:pStyle w:val="Heading1"/>
      </w:pPr>
      <w:bookmarkStart w:id="414" w:name="_Toc482499874"/>
      <w:bookmarkStart w:id="415" w:name="_Toc180826012"/>
      <w:bookmarkStart w:id="416" w:name="_Toc63438106"/>
      <w:bookmarkStart w:id="417" w:name="_Toc63925072"/>
      <w:bookmarkStart w:id="418" w:name="_Toc67490883"/>
      <w:r>
        <w:br w:type="page"/>
      </w:r>
      <w:bookmarkStart w:id="419" w:name="_Toc85445680"/>
      <w:r w:rsidR="00C9304A" w:rsidRPr="00D85967">
        <w:t>Demand and Revenue I</w:t>
      </w:r>
      <w:bookmarkEnd w:id="414"/>
      <w:bookmarkEnd w:id="415"/>
      <w:r w:rsidR="00C9304A" w:rsidRPr="00D85967">
        <w:t>nformation</w:t>
      </w:r>
      <w:bookmarkEnd w:id="416"/>
      <w:bookmarkEnd w:id="417"/>
      <w:bookmarkEnd w:id="418"/>
      <w:bookmarkEnd w:id="419"/>
    </w:p>
    <w:p w14:paraId="730FBDDF" w14:textId="77777777" w:rsidR="003D5A6F" w:rsidRPr="00D85967" w:rsidRDefault="003D5A6F" w:rsidP="003D5A6F">
      <w:pPr>
        <w:tabs>
          <w:tab w:val="left" w:pos="720"/>
        </w:tabs>
        <w:spacing w:after="0"/>
      </w:pPr>
      <w:bookmarkStart w:id="420" w:name="_Toc482499875"/>
      <w:bookmarkStart w:id="421" w:name="_Toc180826013"/>
      <w:bookmarkStart w:id="422" w:name="_Toc63438107"/>
      <w:bookmarkStart w:id="423" w:name="_Toc63925073"/>
    </w:p>
    <w:p w14:paraId="5BBEDC6F" w14:textId="59420420" w:rsidR="00C9304A" w:rsidRPr="00D85967" w:rsidRDefault="00C9304A" w:rsidP="00714F40">
      <w:pPr>
        <w:pStyle w:val="Heading2"/>
      </w:pPr>
      <w:bookmarkStart w:id="424" w:name="_Toc67490884"/>
      <w:bookmarkStart w:id="425" w:name="_Toc85445681"/>
      <w:r w:rsidRPr="00D85967">
        <w:t>Forecast Assumptions and Methodology</w:t>
      </w:r>
      <w:bookmarkEnd w:id="420"/>
      <w:bookmarkEnd w:id="421"/>
      <w:bookmarkEnd w:id="422"/>
      <w:bookmarkEnd w:id="423"/>
      <w:bookmarkEnd w:id="424"/>
      <w:bookmarkEnd w:id="425"/>
    </w:p>
    <w:p w14:paraId="51BAE5B4" w14:textId="77777777" w:rsidR="003D5A6F" w:rsidRPr="00D85967" w:rsidRDefault="003D5A6F" w:rsidP="003D5A6F">
      <w:pPr>
        <w:tabs>
          <w:tab w:val="left" w:pos="720"/>
        </w:tabs>
        <w:spacing w:after="0"/>
        <w:rPr>
          <w:rFonts w:cs="Arial"/>
          <w:szCs w:val="22"/>
        </w:rPr>
      </w:pPr>
    </w:p>
    <w:p w14:paraId="441B7401" w14:textId="58BA6CAE" w:rsidR="00C9304A" w:rsidRPr="00D85967" w:rsidRDefault="00C9304A" w:rsidP="005B4E2A">
      <w:pPr>
        <w:numPr>
          <w:ilvl w:val="0"/>
          <w:numId w:val="22"/>
        </w:numPr>
        <w:tabs>
          <w:tab w:val="left" w:pos="720"/>
        </w:tabs>
        <w:spacing w:after="0"/>
        <w:ind w:left="0" w:firstLine="0"/>
        <w:rPr>
          <w:rFonts w:cs="Arial"/>
          <w:szCs w:val="22"/>
        </w:rPr>
      </w:pPr>
      <w:r w:rsidRPr="00D85967">
        <w:t xml:space="preserve">The forecast of </w:t>
      </w:r>
      <w:r w:rsidR="00F25940">
        <w:t xml:space="preserve">the </w:t>
      </w:r>
      <w:r w:rsidRPr="00D85967">
        <w:t>Bell Compan</w:t>
      </w:r>
      <w:r w:rsidR="003D5A6F" w:rsidRPr="00D85967">
        <w:t>ies</w:t>
      </w:r>
      <w:r w:rsidRPr="00D85967">
        <w:t xml:space="preserve"> and competitor wireline and wireless NAS </w:t>
      </w:r>
      <w:r w:rsidR="00EF04E7" w:rsidRPr="00D85967">
        <w:t xml:space="preserve">in-service demand </w:t>
      </w:r>
      <w:r w:rsidRPr="00D85967">
        <w:t>over the study period was developed based on the historical trends and our projection of future trends over the study period, for each market segment (i.e., retail residential and business wireline voice markets, wholesale wireline, wholesale wireless and Bell Mobility), across our operating territory as well as across the operating territories of Télébec and the Bell-owned SILEC</w:t>
      </w:r>
      <w:r w:rsidR="003D5A6F" w:rsidRPr="00D85967">
        <w:t>s</w:t>
      </w:r>
      <w:r w:rsidRPr="00D85967">
        <w:t>.</w:t>
      </w:r>
    </w:p>
    <w:p w14:paraId="53666ABC" w14:textId="77777777" w:rsidR="003D5A6F" w:rsidRPr="00D85967" w:rsidRDefault="003D5A6F" w:rsidP="003D5A6F">
      <w:pPr>
        <w:tabs>
          <w:tab w:val="left" w:pos="720"/>
        </w:tabs>
        <w:spacing w:after="0"/>
        <w:rPr>
          <w:rFonts w:cs="Arial"/>
          <w:szCs w:val="22"/>
        </w:rPr>
      </w:pPr>
    </w:p>
    <w:p w14:paraId="6C3E107E" w14:textId="77777777" w:rsidR="00C9304A" w:rsidRPr="00D85967" w:rsidRDefault="00C9304A" w:rsidP="00714F40">
      <w:pPr>
        <w:pStyle w:val="Heading2"/>
      </w:pPr>
      <w:bookmarkStart w:id="426" w:name="_Toc482499876"/>
      <w:bookmarkStart w:id="427" w:name="_Toc180826014"/>
      <w:bookmarkStart w:id="428" w:name="_Toc63438108"/>
      <w:bookmarkStart w:id="429" w:name="_Toc63925074"/>
      <w:bookmarkStart w:id="430" w:name="_Toc67490885"/>
      <w:bookmarkStart w:id="431" w:name="_Toc85445682"/>
      <w:r w:rsidRPr="00D85967">
        <w:t>Estimates of Demand Quantities</w:t>
      </w:r>
      <w:bookmarkEnd w:id="426"/>
      <w:bookmarkEnd w:id="427"/>
      <w:bookmarkEnd w:id="428"/>
      <w:bookmarkEnd w:id="429"/>
      <w:bookmarkEnd w:id="430"/>
      <w:bookmarkEnd w:id="431"/>
    </w:p>
    <w:p w14:paraId="0B2CFF96" w14:textId="77777777" w:rsidR="003D5A6F" w:rsidRPr="00D85967" w:rsidRDefault="003D5A6F" w:rsidP="003D5A6F">
      <w:pPr>
        <w:tabs>
          <w:tab w:val="left" w:pos="720"/>
        </w:tabs>
        <w:spacing w:after="0"/>
      </w:pPr>
    </w:p>
    <w:p w14:paraId="240BB294" w14:textId="6C3119D7" w:rsidR="00C9304A" w:rsidRPr="00D85967" w:rsidRDefault="00C9304A" w:rsidP="005B4E2A">
      <w:pPr>
        <w:numPr>
          <w:ilvl w:val="0"/>
          <w:numId w:val="22"/>
        </w:numPr>
        <w:tabs>
          <w:tab w:val="left" w:pos="720"/>
        </w:tabs>
        <w:spacing w:after="0"/>
        <w:ind w:left="0" w:firstLine="0"/>
      </w:pPr>
      <w:r w:rsidRPr="00D85967">
        <w:t xml:space="preserve">Our forecast </w:t>
      </w:r>
      <w:r w:rsidR="00940AC2">
        <w:t xml:space="preserve">consists </w:t>
      </w:r>
      <w:r w:rsidRPr="00D85967">
        <w:t xml:space="preserve">of wireline and wireless competitor demand, </w:t>
      </w:r>
      <w:r w:rsidR="003D5A6F" w:rsidRPr="00D85967">
        <w:t>our</w:t>
      </w:r>
      <w:r w:rsidRPr="00D85967">
        <w:t xml:space="preserve"> demand and the total All</w:t>
      </w:r>
      <w:r w:rsidR="00FE5DB3">
        <w:t>-</w:t>
      </w:r>
      <w:r w:rsidRPr="00D85967">
        <w:t>Carriers demand</w:t>
      </w:r>
      <w:r w:rsidR="00746D0C">
        <w:t>.</w:t>
      </w:r>
      <w:r w:rsidR="001734C5">
        <w:t xml:space="preserve"> </w:t>
      </w:r>
      <w:r w:rsidRPr="00D85967">
        <w:t xml:space="preserve"> </w:t>
      </w:r>
      <w:r w:rsidR="00746D0C">
        <w:t>T</w:t>
      </w:r>
      <w:r w:rsidR="00746D0C" w:rsidRPr="00D85967">
        <w:t xml:space="preserve">he </w:t>
      </w:r>
      <w:r w:rsidRPr="00D85967">
        <w:t xml:space="preserve">forecasted demand associated with the NG9-1-1 </w:t>
      </w:r>
      <w:r w:rsidR="00EF04E7" w:rsidRPr="00D85967">
        <w:t>s</w:t>
      </w:r>
      <w:r w:rsidRPr="00D85967">
        <w:t xml:space="preserve">ervice </w:t>
      </w:r>
      <w:r w:rsidR="001734C5">
        <w:t xml:space="preserve">is </w:t>
      </w:r>
      <w:r w:rsidR="001734C5" w:rsidRPr="00D85967">
        <w:t>provided</w:t>
      </w:r>
      <w:r w:rsidRPr="00D85967">
        <w:t xml:space="preserve"> in Table </w:t>
      </w:r>
      <w:r w:rsidRPr="005D422A">
        <w:t>3</w:t>
      </w:r>
      <w:r w:rsidRPr="00536D68">
        <w:t xml:space="preserve"> in the Appendix </w:t>
      </w:r>
      <w:r w:rsidRPr="005D422A">
        <w:t>1</w:t>
      </w:r>
      <w:r w:rsidRPr="00D85967">
        <w:t xml:space="preserve"> of this study report.</w:t>
      </w:r>
    </w:p>
    <w:p w14:paraId="6075B94C" w14:textId="77777777" w:rsidR="003D5A6F" w:rsidRPr="00D85967" w:rsidRDefault="003D5A6F" w:rsidP="003D5A6F">
      <w:pPr>
        <w:tabs>
          <w:tab w:val="left" w:pos="720"/>
        </w:tabs>
        <w:spacing w:after="0"/>
      </w:pPr>
    </w:p>
    <w:p w14:paraId="6FCE9488" w14:textId="77777777" w:rsidR="00C9304A" w:rsidRPr="00D85967" w:rsidRDefault="00C9304A" w:rsidP="005B4E2A">
      <w:pPr>
        <w:pStyle w:val="Heading1"/>
      </w:pPr>
      <w:bookmarkStart w:id="432" w:name="_Toc180826015"/>
      <w:bookmarkStart w:id="433" w:name="_Toc63438109"/>
      <w:bookmarkStart w:id="434" w:name="_Toc63925075"/>
      <w:bookmarkStart w:id="435" w:name="_Toc67490886"/>
      <w:bookmarkStart w:id="436" w:name="_Toc85445683"/>
      <w:r w:rsidRPr="00D85967">
        <w:t>Causal C</w:t>
      </w:r>
      <w:bookmarkEnd w:id="432"/>
      <w:r w:rsidRPr="00D85967">
        <w:t>osts</w:t>
      </w:r>
      <w:bookmarkEnd w:id="433"/>
      <w:bookmarkEnd w:id="434"/>
      <w:bookmarkEnd w:id="435"/>
      <w:bookmarkEnd w:id="436"/>
    </w:p>
    <w:p w14:paraId="2FD99A0E" w14:textId="77777777" w:rsidR="003D5A6F" w:rsidRPr="00D85967" w:rsidRDefault="003D5A6F" w:rsidP="003D5A6F">
      <w:pPr>
        <w:tabs>
          <w:tab w:val="left" w:pos="720"/>
        </w:tabs>
        <w:spacing w:after="0"/>
      </w:pPr>
    </w:p>
    <w:p w14:paraId="1BB638BA" w14:textId="0BFE61AF" w:rsidR="00EF04E7" w:rsidRPr="00D85967" w:rsidRDefault="00EF04E7" w:rsidP="005B4E2A">
      <w:pPr>
        <w:numPr>
          <w:ilvl w:val="0"/>
          <w:numId w:val="22"/>
        </w:numPr>
        <w:tabs>
          <w:tab w:val="left" w:pos="720"/>
        </w:tabs>
        <w:spacing w:after="0"/>
        <w:ind w:left="0" w:firstLine="0"/>
      </w:pPr>
      <w:r w:rsidRPr="00D85967">
        <w:t xml:space="preserve">The </w:t>
      </w:r>
      <w:r w:rsidRPr="00D85967">
        <w:rPr>
          <w:rFonts w:cs="Arial"/>
          <w:szCs w:val="22"/>
        </w:rPr>
        <w:t>causal</w:t>
      </w:r>
      <w:r w:rsidRPr="00D85967">
        <w:t xml:space="preserve"> costs are determined in accordance with the Phase II costing principles set out in various decisions.</w:t>
      </w:r>
    </w:p>
    <w:p w14:paraId="38F625A1" w14:textId="77777777" w:rsidR="003D5A6F" w:rsidRPr="00D85967" w:rsidRDefault="003D5A6F" w:rsidP="003D5A6F">
      <w:pPr>
        <w:tabs>
          <w:tab w:val="left" w:pos="720"/>
        </w:tabs>
        <w:spacing w:after="0"/>
      </w:pPr>
    </w:p>
    <w:p w14:paraId="223941D7" w14:textId="19C0649D" w:rsidR="00EF04E7" w:rsidRPr="00D85967" w:rsidRDefault="00EF04E7" w:rsidP="005A7FA9">
      <w:pPr>
        <w:numPr>
          <w:ilvl w:val="0"/>
          <w:numId w:val="22"/>
        </w:numPr>
        <w:tabs>
          <w:tab w:val="left" w:pos="720"/>
          <w:tab w:val="left" w:pos="4950"/>
        </w:tabs>
        <w:spacing w:after="0"/>
        <w:ind w:left="0" w:firstLine="0"/>
      </w:pPr>
      <w:r w:rsidRPr="00D85967">
        <w:t>The pre-</w:t>
      </w:r>
      <w:r w:rsidRPr="00D85967">
        <w:rPr>
          <w:rFonts w:cs="Arial"/>
          <w:szCs w:val="22"/>
        </w:rPr>
        <w:t>introduction</w:t>
      </w:r>
      <w:r w:rsidRPr="00D85967">
        <w:t xml:space="preserve"> costs associated with NG9-1-1 related to the </w:t>
      </w:r>
      <w:r w:rsidR="00681CBB" w:rsidRPr="00D85967">
        <w:t>Commission</w:t>
      </w:r>
      <w:r w:rsidRPr="00D85967">
        <w:t xml:space="preserve">-mandated technical trial, which amount to </w:t>
      </w:r>
      <w:r w:rsidR="005A7FA9">
        <w:rPr>
          <w:highlight w:val="yellow"/>
        </w:rPr>
        <w:tab/>
      </w:r>
      <w:r w:rsidRPr="00D85967">
        <w:rPr>
          <w:highlight w:val="yellow"/>
        </w:rPr>
        <w:t>#</w:t>
      </w:r>
      <w:r w:rsidRPr="00D85967">
        <w:t xml:space="preserve"> in total are included in the Costs Causal to Service category.</w:t>
      </w:r>
    </w:p>
    <w:p w14:paraId="35623B3E" w14:textId="77777777" w:rsidR="003D5A6F" w:rsidRPr="00D85967" w:rsidRDefault="003D5A6F" w:rsidP="003D5A6F">
      <w:pPr>
        <w:tabs>
          <w:tab w:val="left" w:pos="720"/>
        </w:tabs>
        <w:spacing w:after="0"/>
      </w:pPr>
    </w:p>
    <w:p w14:paraId="3E08B097" w14:textId="05A4DCE8" w:rsidR="00C9304A" w:rsidRPr="00D85967" w:rsidRDefault="00C9304A" w:rsidP="005B4E2A">
      <w:pPr>
        <w:numPr>
          <w:ilvl w:val="0"/>
          <w:numId w:val="22"/>
        </w:numPr>
        <w:tabs>
          <w:tab w:val="left" w:pos="720"/>
        </w:tabs>
        <w:spacing w:after="0"/>
        <w:ind w:left="0" w:firstLine="0"/>
      </w:pPr>
      <w:r w:rsidRPr="00D85967">
        <w:t>In TRP 2017-182, the Commission directed us to</w:t>
      </w:r>
      <w:r w:rsidR="003D5A6F" w:rsidRPr="00D85967">
        <w:t>:</w:t>
      </w:r>
      <w:r w:rsidRPr="00D85967">
        <w:t xml:space="preserve"> (i) undertake NG9-1-1 laboratory trials in 2017, and (ii) start NG9-1-1 Voice implementation trials with certain PSAPs and TSPs in their respective operating territories in 2018 and at the latest by the end of February 2019. </w:t>
      </w:r>
      <w:r w:rsidR="003D5A6F" w:rsidRPr="00D85967">
        <w:t xml:space="preserve"> </w:t>
      </w:r>
      <w:r w:rsidRPr="00D85967">
        <w:t>The costs associated with these trials are included in our cost study</w:t>
      </w:r>
      <w:r w:rsidR="00F142EB" w:rsidRPr="00D85967">
        <w:t xml:space="preserve"> and should be recovered through the proposed NG9-1-1 rate</w:t>
      </w:r>
      <w:r w:rsidR="00EF04E7" w:rsidRPr="00D85967">
        <w:t>, as they are causal solely to NG9-1-1 (i.e., these costs would not have been incurred in the absence of the directive to introduce NG9-1-1)</w:t>
      </w:r>
      <w:r w:rsidRPr="00D85967">
        <w:t>.</w:t>
      </w:r>
    </w:p>
    <w:p w14:paraId="20BB76F1" w14:textId="66B3F626" w:rsidR="003D5A6F" w:rsidRDefault="003D5A6F" w:rsidP="003D5A6F">
      <w:pPr>
        <w:tabs>
          <w:tab w:val="left" w:pos="720"/>
        </w:tabs>
        <w:spacing w:after="0"/>
      </w:pPr>
    </w:p>
    <w:p w14:paraId="20F7036C" w14:textId="276732A9" w:rsidR="00E70704" w:rsidRDefault="00E70704" w:rsidP="003D5A6F">
      <w:pPr>
        <w:tabs>
          <w:tab w:val="left" w:pos="720"/>
        </w:tabs>
        <w:spacing w:after="0"/>
      </w:pPr>
    </w:p>
    <w:p w14:paraId="3D0F43C1" w14:textId="123215D1" w:rsidR="00E70704" w:rsidRDefault="00E70704" w:rsidP="003D5A6F">
      <w:pPr>
        <w:tabs>
          <w:tab w:val="left" w:pos="720"/>
        </w:tabs>
        <w:spacing w:after="0"/>
      </w:pPr>
    </w:p>
    <w:p w14:paraId="267BBC82" w14:textId="0160349E" w:rsidR="00E70704" w:rsidRPr="00D85967" w:rsidRDefault="00E70704" w:rsidP="003D5A6F">
      <w:pPr>
        <w:tabs>
          <w:tab w:val="left" w:pos="720"/>
        </w:tabs>
        <w:spacing w:after="0"/>
      </w:pPr>
      <w:r w:rsidRPr="00E70704">
        <w:rPr>
          <w:highlight w:val="yellow"/>
        </w:rPr>
        <w:t># Filed in confidence with the CRTC.</w:t>
      </w:r>
    </w:p>
    <w:p w14:paraId="6E6B6E83" w14:textId="77777777" w:rsidR="00C9304A" w:rsidRPr="00D85967" w:rsidRDefault="00C9304A" w:rsidP="00714F40">
      <w:pPr>
        <w:pStyle w:val="Heading2"/>
      </w:pPr>
      <w:bookmarkStart w:id="437" w:name="_Toc482499878"/>
      <w:bookmarkStart w:id="438" w:name="_Toc180826016"/>
      <w:bookmarkStart w:id="439" w:name="_Toc63438110"/>
      <w:bookmarkStart w:id="440" w:name="_Toc63925076"/>
      <w:bookmarkStart w:id="441" w:name="_Toc67490887"/>
      <w:bookmarkStart w:id="442" w:name="_Toc85445684"/>
      <w:r w:rsidRPr="00D85967">
        <w:t>Study Assumptions</w:t>
      </w:r>
      <w:bookmarkEnd w:id="437"/>
      <w:bookmarkEnd w:id="438"/>
      <w:bookmarkEnd w:id="439"/>
      <w:bookmarkEnd w:id="440"/>
      <w:bookmarkEnd w:id="441"/>
      <w:bookmarkEnd w:id="442"/>
    </w:p>
    <w:p w14:paraId="394E6616" w14:textId="77777777" w:rsidR="003D5A6F" w:rsidRPr="00D85967" w:rsidRDefault="003D5A6F" w:rsidP="00E70704">
      <w:pPr>
        <w:tabs>
          <w:tab w:val="left" w:pos="720"/>
        </w:tabs>
        <w:spacing w:after="0" w:line="240" w:lineRule="auto"/>
      </w:pPr>
    </w:p>
    <w:p w14:paraId="2A7B99BE" w14:textId="07328CC0" w:rsidR="00C9304A" w:rsidRPr="00D85967" w:rsidRDefault="00C9304A" w:rsidP="005B4E2A">
      <w:pPr>
        <w:numPr>
          <w:ilvl w:val="0"/>
          <w:numId w:val="22"/>
        </w:numPr>
        <w:tabs>
          <w:tab w:val="left" w:pos="720"/>
        </w:tabs>
        <w:spacing w:after="0"/>
        <w:ind w:left="0" w:firstLine="0"/>
      </w:pPr>
      <w:r w:rsidRPr="00D85967">
        <w:t xml:space="preserve">All </w:t>
      </w:r>
      <w:r w:rsidRPr="00D85967">
        <w:rPr>
          <w:rFonts w:cs="Arial"/>
          <w:szCs w:val="22"/>
        </w:rPr>
        <w:t>results</w:t>
      </w:r>
      <w:r w:rsidRPr="00D85967">
        <w:t xml:space="preserve"> are in 2021 </w:t>
      </w:r>
      <w:r w:rsidR="00EF04E7" w:rsidRPr="00D85967">
        <w:t xml:space="preserve">Canadian </w:t>
      </w:r>
      <w:r w:rsidRPr="00D85967">
        <w:t>dollars.</w:t>
      </w:r>
    </w:p>
    <w:p w14:paraId="66EFE3D8" w14:textId="77777777" w:rsidR="003D5A6F" w:rsidRPr="00D85967" w:rsidRDefault="003D5A6F" w:rsidP="003D5A6F">
      <w:pPr>
        <w:tabs>
          <w:tab w:val="left" w:pos="720"/>
        </w:tabs>
        <w:spacing w:after="0"/>
      </w:pPr>
    </w:p>
    <w:p w14:paraId="62C5D521" w14:textId="2360B87A"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Technology</w:t>
      </w:r>
      <w:r w:rsidRPr="00D85967">
        <w:t xml:space="preserve"> Cost Factors (TCF) and Structure Cost Factors (SCF) were used to develop the Phase II costs associated with support structures, inter-office fibre cables, land, building and power.</w:t>
      </w:r>
    </w:p>
    <w:p w14:paraId="5091DFB5" w14:textId="77777777" w:rsidR="003D5A6F" w:rsidRPr="00D85967" w:rsidRDefault="003D5A6F" w:rsidP="003D5A6F">
      <w:pPr>
        <w:tabs>
          <w:tab w:val="left" w:pos="720"/>
        </w:tabs>
        <w:spacing w:after="0"/>
      </w:pPr>
    </w:p>
    <w:p w14:paraId="5A8E3B4A" w14:textId="45B01E1C" w:rsidR="00C9304A" w:rsidRPr="00D85967" w:rsidRDefault="00C9304A" w:rsidP="005B4E2A">
      <w:pPr>
        <w:numPr>
          <w:ilvl w:val="0"/>
          <w:numId w:val="22"/>
        </w:numPr>
        <w:tabs>
          <w:tab w:val="left" w:pos="720"/>
        </w:tabs>
        <w:spacing w:after="0"/>
        <w:ind w:left="0" w:firstLine="0"/>
      </w:pPr>
      <w:r w:rsidRPr="00D85967">
        <w:t xml:space="preserve">The </w:t>
      </w:r>
      <w:r w:rsidRPr="00D85967">
        <w:rPr>
          <w:rFonts w:cs="Arial"/>
          <w:szCs w:val="22"/>
        </w:rPr>
        <w:t>asset</w:t>
      </w:r>
      <w:r w:rsidRPr="00D85967">
        <w:t xml:space="preserve"> life estimates used in the study are consistent with the life estimates approved by the Commission in Decision 2008-14</w:t>
      </w:r>
      <w:r w:rsidR="009B2B0F" w:rsidRPr="00D85967">
        <w:rPr>
          <w:rStyle w:val="FootnoteReference"/>
        </w:rPr>
        <w:footnoteReference w:id="22"/>
      </w:r>
      <w:r w:rsidRPr="00D85967">
        <w:t>.</w:t>
      </w:r>
    </w:p>
    <w:p w14:paraId="3065D02E" w14:textId="77777777" w:rsidR="000201E9" w:rsidRPr="00D85967" w:rsidRDefault="000201E9" w:rsidP="000201E9">
      <w:pPr>
        <w:tabs>
          <w:tab w:val="left" w:pos="720"/>
        </w:tabs>
        <w:spacing w:after="0"/>
      </w:pPr>
    </w:p>
    <w:p w14:paraId="1D8559BB" w14:textId="28ED6EE6" w:rsidR="00C9304A" w:rsidRPr="00D85967" w:rsidRDefault="00C9304A" w:rsidP="005B4E2A">
      <w:pPr>
        <w:numPr>
          <w:ilvl w:val="0"/>
          <w:numId w:val="22"/>
        </w:numPr>
        <w:tabs>
          <w:tab w:val="left" w:pos="720"/>
        </w:tabs>
        <w:spacing w:after="0"/>
        <w:ind w:left="0" w:firstLine="0"/>
      </w:pPr>
      <w:r w:rsidRPr="00D85967">
        <w:t xml:space="preserve">The study </w:t>
      </w:r>
      <w:r w:rsidRPr="00D85967">
        <w:rPr>
          <w:rFonts w:cs="Arial"/>
          <w:szCs w:val="22"/>
        </w:rPr>
        <w:t>was</w:t>
      </w:r>
      <w:r w:rsidRPr="00D85967">
        <w:t xml:space="preserve"> performed using an All</w:t>
      </w:r>
      <w:r w:rsidR="00FE5DB3">
        <w:t>-</w:t>
      </w:r>
      <w:r w:rsidRPr="00D85967">
        <w:t>Carriers approach consistent with the Commission</w:t>
      </w:r>
      <w:r w:rsidR="00126790" w:rsidRPr="00D85967">
        <w:t>'</w:t>
      </w:r>
      <w:r w:rsidRPr="00D85967">
        <w:t xml:space="preserve">s determination in </w:t>
      </w:r>
      <w:r w:rsidR="009B2B0F" w:rsidRPr="00D85967">
        <w:t xml:space="preserve">TRP </w:t>
      </w:r>
      <w:r w:rsidRPr="00D85967">
        <w:t>2009-80</w:t>
      </w:r>
      <w:r w:rsidR="009B2B0F" w:rsidRPr="00D85967">
        <w:rPr>
          <w:rStyle w:val="FootnoteReference"/>
        </w:rPr>
        <w:footnoteReference w:id="23"/>
      </w:r>
      <w:r w:rsidRPr="00D85967">
        <w:t>.</w:t>
      </w:r>
    </w:p>
    <w:p w14:paraId="7191AA20" w14:textId="77777777" w:rsidR="000201E9" w:rsidRPr="00D85967" w:rsidRDefault="000201E9" w:rsidP="000201E9">
      <w:pPr>
        <w:tabs>
          <w:tab w:val="left" w:pos="720"/>
        </w:tabs>
        <w:spacing w:after="0"/>
      </w:pPr>
    </w:p>
    <w:p w14:paraId="28971CE6" w14:textId="77777777" w:rsidR="00721885" w:rsidRPr="00D85967" w:rsidRDefault="00721885" w:rsidP="00721885">
      <w:pPr>
        <w:numPr>
          <w:ilvl w:val="0"/>
          <w:numId w:val="22"/>
        </w:numPr>
        <w:tabs>
          <w:tab w:val="left" w:pos="720"/>
        </w:tabs>
        <w:spacing w:after="0"/>
        <w:ind w:left="0" w:firstLine="0"/>
      </w:pPr>
      <w:r w:rsidRPr="00D85967">
        <w:t xml:space="preserve">Phase II </w:t>
      </w:r>
      <w:r w:rsidRPr="00D85967">
        <w:rPr>
          <w:rFonts w:cs="Arial"/>
          <w:szCs w:val="22"/>
        </w:rPr>
        <w:t>costs</w:t>
      </w:r>
      <w:r w:rsidRPr="00D85967">
        <w:t xml:space="preserve"> have been adjusted to reflect cost increases and productivity changes within the study period.</w:t>
      </w:r>
    </w:p>
    <w:p w14:paraId="483C67AA" w14:textId="77777777" w:rsidR="00721885" w:rsidRPr="00D85967" w:rsidRDefault="00721885" w:rsidP="00721885">
      <w:pPr>
        <w:tabs>
          <w:tab w:val="left" w:pos="720"/>
        </w:tabs>
        <w:spacing w:after="0"/>
      </w:pPr>
    </w:p>
    <w:p w14:paraId="517D9DE2" w14:textId="11865ED4" w:rsidR="00721885" w:rsidRDefault="00721885" w:rsidP="00721885">
      <w:pPr>
        <w:numPr>
          <w:ilvl w:val="0"/>
          <w:numId w:val="22"/>
        </w:numPr>
        <w:tabs>
          <w:tab w:val="left" w:pos="720"/>
        </w:tabs>
        <w:spacing w:after="0"/>
        <w:ind w:left="0" w:firstLine="0"/>
      </w:pPr>
      <w:r w:rsidRPr="00865510">
        <w:t xml:space="preserve">Historical actual </w:t>
      </w:r>
      <w:r w:rsidR="00106B5A" w:rsidRPr="00865510">
        <w:t>cash flows</w:t>
      </w:r>
      <w:r w:rsidRPr="00865510">
        <w:t xml:space="preserve"> incurred from the date of TRP 2017-182 </w:t>
      </w:r>
      <w:r w:rsidR="00F91225" w:rsidRPr="00865510">
        <w:t xml:space="preserve">up to end of July 2021 </w:t>
      </w:r>
      <w:r w:rsidRPr="00865510">
        <w:t>have been expressed in 2022 dollars by applying the Bell Canada after tax weighted average</w:t>
      </w:r>
      <w:r w:rsidRPr="00D85967">
        <w:t xml:space="preserve"> cost of capital (AT-WACC)</w:t>
      </w:r>
      <w:r w:rsidR="00F25940">
        <w:t xml:space="preserve"> to the costs</w:t>
      </w:r>
      <w:r w:rsidRPr="00D85967">
        <w:t xml:space="preserve">. </w:t>
      </w:r>
    </w:p>
    <w:p w14:paraId="241C7D65" w14:textId="77777777" w:rsidR="00C3385F" w:rsidRDefault="00C3385F" w:rsidP="00B44909">
      <w:pPr>
        <w:pStyle w:val="ListParagraph"/>
        <w:spacing w:after="0"/>
        <w:ind w:left="0"/>
      </w:pPr>
    </w:p>
    <w:p w14:paraId="083146B1" w14:textId="470D5E9B" w:rsidR="00C3385F" w:rsidRDefault="00C3385F" w:rsidP="00721885">
      <w:pPr>
        <w:numPr>
          <w:ilvl w:val="0"/>
          <w:numId w:val="22"/>
        </w:numPr>
        <w:tabs>
          <w:tab w:val="left" w:pos="720"/>
        </w:tabs>
        <w:spacing w:after="0"/>
        <w:ind w:left="0" w:firstLine="0"/>
      </w:pPr>
      <w:r>
        <w:t>We have amortized significant start-up costs causal to the service (such as pre-launch capitalized labour costs) over a life estimate that is longer than the study period (i.e. 10-years) to ensure that these costs are recovered over a longer period. </w:t>
      </w:r>
    </w:p>
    <w:p w14:paraId="3175C7CE" w14:textId="77777777" w:rsidR="00AC6441" w:rsidRDefault="00AC6441" w:rsidP="00B44909">
      <w:pPr>
        <w:pStyle w:val="ListParagraph"/>
        <w:spacing w:after="0"/>
        <w:ind w:left="0"/>
      </w:pPr>
    </w:p>
    <w:p w14:paraId="26BF6D2E" w14:textId="77777777" w:rsidR="001D7F94" w:rsidRPr="00616341" w:rsidRDefault="001D7F94" w:rsidP="00B44909">
      <w:pPr>
        <w:numPr>
          <w:ilvl w:val="0"/>
          <w:numId w:val="22"/>
        </w:numPr>
        <w:tabs>
          <w:tab w:val="left" w:pos="720"/>
        </w:tabs>
        <w:spacing w:after="0"/>
        <w:ind w:left="0" w:firstLine="0"/>
        <w:rPr>
          <w:rFonts w:cs="Arial"/>
          <w:szCs w:val="22"/>
        </w:rPr>
      </w:pPr>
      <w:r w:rsidRPr="00616341">
        <w:rPr>
          <w:rFonts w:cs="Arial"/>
          <w:szCs w:val="22"/>
        </w:rPr>
        <w:t>Th</w:t>
      </w:r>
      <w:r>
        <w:rPr>
          <w:rFonts w:cs="Arial"/>
          <w:szCs w:val="22"/>
        </w:rPr>
        <w:t>is</w:t>
      </w:r>
      <w:r w:rsidRPr="00616341">
        <w:rPr>
          <w:rFonts w:cs="Arial"/>
          <w:szCs w:val="22"/>
        </w:rPr>
        <w:t xml:space="preserve"> </w:t>
      </w:r>
      <w:r w:rsidRPr="00B44909">
        <w:t>proposed</w:t>
      </w:r>
      <w:r w:rsidRPr="00616341">
        <w:rPr>
          <w:rFonts w:cs="Arial"/>
          <w:szCs w:val="22"/>
        </w:rPr>
        <w:t xml:space="preserve"> tariff does not at this point apply to Newfoundland and Labrador.  As such, we do not propose to introduce a charge in this province a</w:t>
      </w:r>
      <w:r>
        <w:rPr>
          <w:rFonts w:cs="Arial"/>
          <w:szCs w:val="22"/>
        </w:rPr>
        <w:t>t this time with respect to NG9</w:t>
      </w:r>
      <w:r>
        <w:rPr>
          <w:rFonts w:cs="Arial"/>
          <w:szCs w:val="22"/>
        </w:rPr>
        <w:noBreakHyphen/>
      </w:r>
      <w:r w:rsidRPr="00616341">
        <w:rPr>
          <w:rFonts w:cs="Arial"/>
          <w:szCs w:val="22"/>
        </w:rPr>
        <w:t>1-1.</w:t>
      </w:r>
      <w:r>
        <w:rPr>
          <w:rFonts w:cs="Arial"/>
          <w:szCs w:val="22"/>
        </w:rPr>
        <w:t xml:space="preserve"> </w:t>
      </w:r>
      <w:r w:rsidRPr="00616341">
        <w:rPr>
          <w:rFonts w:cs="Arial"/>
          <w:szCs w:val="22"/>
        </w:rPr>
        <w:t xml:space="preserve"> We have also excluded the demand from that province in our cost modelling.  Newfoundland and Labrador are currently served by B9-1-1.  As such, routable and dispatchable civic addressing are likely to remain a challenge for several years within the province</w:t>
      </w:r>
      <w:r w:rsidRPr="00B44909">
        <w:rPr>
          <w:rFonts w:cs="Arial"/>
          <w:szCs w:val="22"/>
        </w:rPr>
        <w:t xml:space="preserve">.  The </w:t>
      </w:r>
      <w:r w:rsidRPr="00B44909">
        <w:rPr>
          <w:rFonts w:cs="Arial"/>
          <w:shd w:val="clear" w:color="auto" w:fill="FFFFFF"/>
        </w:rPr>
        <w:t>CRTC interconnection Steering Committee (CISC) Emergency Services Working Group (ESWG) (</w:t>
      </w:r>
      <w:r w:rsidRPr="00B44909">
        <w:rPr>
          <w:rFonts w:cs="Arial"/>
          <w:szCs w:val="22"/>
        </w:rPr>
        <w:t>CISC ESWG) in TIF 94 is examining the creation of a transitionary form of NG9-1-1 for B9-1-1 locations; however,</w:t>
      </w:r>
      <w:r w:rsidRPr="00616341">
        <w:rPr>
          <w:rFonts w:cs="Arial"/>
          <w:szCs w:val="22"/>
        </w:rPr>
        <w:t xml:space="preserve"> such an approach requires us to support a subset of features yet to be determined.  We suspect that it will not be until late 2024 or early 2025 before the industry is ready to launch such services.  Certain transition costs are dependent on the outcome of TIF 94 and are unknown at this time. </w:t>
      </w:r>
      <w:r>
        <w:rPr>
          <w:rFonts w:cs="Arial"/>
          <w:szCs w:val="22"/>
        </w:rPr>
        <w:t xml:space="preserve"> </w:t>
      </w:r>
      <w:r w:rsidRPr="00616341">
        <w:rPr>
          <w:rFonts w:cs="Arial"/>
          <w:szCs w:val="22"/>
        </w:rPr>
        <w:t xml:space="preserve">We intend to include these costs (if available) in the next NG9-1-1 cost study which will be conducted upon the decommissioning of legacy E9-1-1 services. </w:t>
      </w:r>
      <w:r>
        <w:rPr>
          <w:rFonts w:cs="Arial"/>
          <w:szCs w:val="22"/>
        </w:rPr>
        <w:t xml:space="preserve"> </w:t>
      </w:r>
      <w:r w:rsidRPr="00616341">
        <w:rPr>
          <w:rFonts w:cs="Arial"/>
          <w:szCs w:val="22"/>
        </w:rPr>
        <w:t>For more information on this issue, we refer the Commission to Northwestel's 1 October 2021 report to the Commission regarding the transition of B9-1-1 areas to NG9-1-1 areas.</w:t>
      </w:r>
      <w:r w:rsidRPr="00616341">
        <w:rPr>
          <w:rStyle w:val="FootnoteReference"/>
          <w:rFonts w:cs="Arial"/>
          <w:szCs w:val="22"/>
        </w:rPr>
        <w:footnoteReference w:id="24"/>
      </w:r>
      <w:r w:rsidRPr="00616341">
        <w:rPr>
          <w:rFonts w:cs="Arial"/>
          <w:szCs w:val="22"/>
        </w:rPr>
        <w:t xml:space="preserve"> </w:t>
      </w:r>
    </w:p>
    <w:p w14:paraId="74BEEA87" w14:textId="77777777" w:rsidR="00536D68" w:rsidRDefault="00536D68" w:rsidP="005D422A">
      <w:pPr>
        <w:tabs>
          <w:tab w:val="left" w:pos="720"/>
        </w:tabs>
        <w:spacing w:after="0"/>
        <w:rPr>
          <w:szCs w:val="22"/>
        </w:rPr>
      </w:pPr>
    </w:p>
    <w:p w14:paraId="05406CA5" w14:textId="77777777" w:rsidR="00721885" w:rsidRPr="00D85967" w:rsidRDefault="00721885" w:rsidP="00714F40">
      <w:pPr>
        <w:pStyle w:val="Heading2"/>
      </w:pPr>
      <w:bookmarkStart w:id="443" w:name="_Toc180826017"/>
      <w:bookmarkStart w:id="444" w:name="_Toc63438111"/>
      <w:bookmarkStart w:id="445" w:name="_Toc63925077"/>
      <w:bookmarkStart w:id="446" w:name="_Toc67490888"/>
      <w:bookmarkStart w:id="447" w:name="_Toc85445685"/>
      <w:r w:rsidRPr="00D85967">
        <w:t>Study Period</w:t>
      </w:r>
      <w:bookmarkEnd w:id="443"/>
      <w:bookmarkEnd w:id="444"/>
      <w:bookmarkEnd w:id="445"/>
      <w:bookmarkEnd w:id="446"/>
      <w:bookmarkEnd w:id="447"/>
    </w:p>
    <w:p w14:paraId="1394AA52" w14:textId="77777777" w:rsidR="00721885" w:rsidRPr="00D85967" w:rsidRDefault="00721885" w:rsidP="00721885">
      <w:pPr>
        <w:tabs>
          <w:tab w:val="left" w:pos="720"/>
        </w:tabs>
        <w:spacing w:after="0"/>
      </w:pPr>
    </w:p>
    <w:p w14:paraId="4956BDFE" w14:textId="19BE2177" w:rsidR="00721885" w:rsidRPr="00D85967" w:rsidRDefault="00721885" w:rsidP="00721885">
      <w:pPr>
        <w:numPr>
          <w:ilvl w:val="0"/>
          <w:numId w:val="22"/>
        </w:numPr>
        <w:tabs>
          <w:tab w:val="left" w:pos="720"/>
        </w:tabs>
        <w:spacing w:after="0"/>
        <w:ind w:left="0" w:firstLine="0"/>
      </w:pPr>
      <w:r w:rsidRPr="00D85967">
        <w:t xml:space="preserve">The study period </w:t>
      </w:r>
      <w:r w:rsidRPr="00D85967">
        <w:rPr>
          <w:rFonts w:cs="Arial"/>
          <w:szCs w:val="22"/>
        </w:rPr>
        <w:t>covers</w:t>
      </w:r>
      <w:r w:rsidRPr="00D85967">
        <w:t xml:space="preserve"> the five-year period fro</w:t>
      </w:r>
      <w:r w:rsidRPr="00865510">
        <w:t xml:space="preserve">m </w:t>
      </w:r>
      <w:r w:rsidRPr="00415AEF">
        <w:t>1 March 2022 to 28 February 2027</w:t>
      </w:r>
      <w:r w:rsidRPr="00865510">
        <w:t>.</w:t>
      </w:r>
    </w:p>
    <w:p w14:paraId="69890737" w14:textId="77777777" w:rsidR="000201E9" w:rsidRPr="00D85967" w:rsidRDefault="000201E9" w:rsidP="000201E9">
      <w:pPr>
        <w:tabs>
          <w:tab w:val="left" w:pos="720"/>
        </w:tabs>
        <w:spacing w:after="0"/>
      </w:pPr>
    </w:p>
    <w:p w14:paraId="0CEA86C3" w14:textId="77777777" w:rsidR="00C9304A" w:rsidRPr="00D85967" w:rsidRDefault="00C9304A" w:rsidP="00714F40">
      <w:pPr>
        <w:pStyle w:val="Heading2"/>
      </w:pPr>
      <w:bookmarkStart w:id="448" w:name="_Toc482499880"/>
      <w:bookmarkStart w:id="449" w:name="_Toc180826018"/>
      <w:bookmarkStart w:id="450" w:name="_Toc63438112"/>
      <w:bookmarkStart w:id="451" w:name="_Toc63925078"/>
      <w:bookmarkStart w:id="452" w:name="_Toc67490889"/>
      <w:bookmarkStart w:id="453" w:name="_Toc85445686"/>
      <w:r w:rsidRPr="00D85967">
        <w:t>Financial Parameters and Tax Rates</w:t>
      </w:r>
      <w:bookmarkEnd w:id="448"/>
      <w:bookmarkEnd w:id="449"/>
      <w:bookmarkEnd w:id="450"/>
      <w:bookmarkEnd w:id="451"/>
      <w:bookmarkEnd w:id="452"/>
      <w:bookmarkEnd w:id="453"/>
    </w:p>
    <w:p w14:paraId="6C83493B" w14:textId="77777777" w:rsidR="000201E9" w:rsidRPr="00D85967" w:rsidRDefault="000201E9" w:rsidP="000201E9">
      <w:pPr>
        <w:tabs>
          <w:tab w:val="left" w:pos="720"/>
        </w:tabs>
        <w:spacing w:after="0"/>
      </w:pPr>
    </w:p>
    <w:p w14:paraId="1C40A51C" w14:textId="133DA4F9" w:rsidR="00C9304A" w:rsidRPr="00865510" w:rsidRDefault="00C9304A" w:rsidP="005B4E2A">
      <w:pPr>
        <w:numPr>
          <w:ilvl w:val="0"/>
          <w:numId w:val="22"/>
        </w:numPr>
        <w:tabs>
          <w:tab w:val="left" w:pos="720"/>
        </w:tabs>
        <w:spacing w:after="0"/>
        <w:ind w:left="0" w:firstLine="0"/>
      </w:pPr>
      <w:r w:rsidRPr="00D85967">
        <w:t xml:space="preserve">The financial </w:t>
      </w:r>
      <w:r w:rsidRPr="00D85967">
        <w:rPr>
          <w:rFonts w:cs="Arial"/>
          <w:szCs w:val="22"/>
        </w:rPr>
        <w:t>parameters</w:t>
      </w:r>
      <w:r w:rsidRPr="00D85967">
        <w:t xml:space="preserve"> and tax rates used in the study are provided in </w:t>
      </w:r>
      <w:r w:rsidRPr="005D422A">
        <w:t>Table 4</w:t>
      </w:r>
      <w:r w:rsidRPr="00D85967">
        <w:t xml:space="preserve"> in the Appendix of this study report. </w:t>
      </w:r>
      <w:r w:rsidR="00140217" w:rsidRPr="00D85967">
        <w:t xml:space="preserve"> </w:t>
      </w:r>
      <w:r w:rsidRPr="00D85967">
        <w:t>These parameters and tax rates were filed with the Commission on 9 April 2019</w:t>
      </w:r>
      <w:r w:rsidR="00F25940" w:rsidRPr="00865510">
        <w:t xml:space="preserve">, except for the revenue charge </w:t>
      </w:r>
      <w:r w:rsidR="00F25940" w:rsidRPr="00415AEF">
        <w:t xml:space="preserve">for which we are using the charge that was approved in </w:t>
      </w:r>
      <w:r w:rsidR="00F25940" w:rsidRPr="00865510">
        <w:t xml:space="preserve">Decision </w:t>
      </w:r>
      <w:r w:rsidR="00F25940" w:rsidRPr="00865510">
        <w:rPr>
          <w:rFonts w:cs="Arial"/>
          <w:lang w:val="en-US"/>
        </w:rPr>
        <w:t>2020-395</w:t>
      </w:r>
      <w:r w:rsidR="00F25940" w:rsidRPr="00865510">
        <w:rPr>
          <w:rFonts w:cs="Arial"/>
          <w:vertAlign w:val="superscript"/>
          <w:lang w:val="en-US"/>
        </w:rPr>
        <w:footnoteReference w:id="25"/>
      </w:r>
      <w:r w:rsidRPr="00865510">
        <w:t>.</w:t>
      </w:r>
    </w:p>
    <w:p w14:paraId="69283CB7" w14:textId="77777777" w:rsidR="009B2B0F" w:rsidRPr="00D85967" w:rsidRDefault="009B2B0F" w:rsidP="009B2B0F">
      <w:pPr>
        <w:tabs>
          <w:tab w:val="left" w:pos="720"/>
        </w:tabs>
        <w:spacing w:after="0"/>
      </w:pPr>
    </w:p>
    <w:p w14:paraId="770AD479" w14:textId="33B34D02" w:rsidR="00C9304A" w:rsidRPr="00D85967" w:rsidRDefault="00C9304A" w:rsidP="00714F40">
      <w:pPr>
        <w:pStyle w:val="Heading2"/>
      </w:pPr>
      <w:bookmarkStart w:id="454" w:name="_Toc482499881"/>
      <w:bookmarkStart w:id="455" w:name="_Toc180826019"/>
      <w:bookmarkStart w:id="456" w:name="_Toc63438113"/>
      <w:bookmarkStart w:id="457" w:name="_Toc63925079"/>
      <w:bookmarkStart w:id="458" w:name="_Ref65067431"/>
      <w:bookmarkStart w:id="459" w:name="_Toc67490890"/>
      <w:bookmarkStart w:id="460" w:name="_Toc85445687"/>
      <w:r w:rsidRPr="00D85967">
        <w:t>Cost Inclusions</w:t>
      </w:r>
      <w:bookmarkEnd w:id="454"/>
      <w:bookmarkEnd w:id="455"/>
      <w:r w:rsidRPr="00D85967">
        <w:t xml:space="preserve"> (Costs that Bell incur</w:t>
      </w:r>
      <w:r w:rsidR="00EF04E7" w:rsidRPr="00D85967">
        <w:t>s</w:t>
      </w:r>
      <w:r w:rsidRPr="00D85967">
        <w:t xml:space="preserve"> as NG9-1-1 network provider)</w:t>
      </w:r>
      <w:bookmarkEnd w:id="456"/>
      <w:bookmarkEnd w:id="457"/>
      <w:bookmarkEnd w:id="458"/>
      <w:bookmarkEnd w:id="459"/>
      <w:bookmarkEnd w:id="460"/>
    </w:p>
    <w:p w14:paraId="6630E5D5" w14:textId="77777777" w:rsidR="00140217" w:rsidRPr="00D85967" w:rsidRDefault="00140217" w:rsidP="00140217">
      <w:pPr>
        <w:tabs>
          <w:tab w:val="left" w:pos="720"/>
        </w:tabs>
        <w:spacing w:after="0"/>
      </w:pPr>
    </w:p>
    <w:p w14:paraId="758613B9" w14:textId="01D8C558" w:rsidR="00C9304A" w:rsidRPr="00D85967" w:rsidRDefault="00C9304A" w:rsidP="005B4E2A">
      <w:pPr>
        <w:numPr>
          <w:ilvl w:val="0"/>
          <w:numId w:val="22"/>
        </w:numPr>
        <w:tabs>
          <w:tab w:val="left" w:pos="720"/>
        </w:tabs>
        <w:spacing w:after="0"/>
        <w:ind w:left="0" w:firstLine="0"/>
      </w:pPr>
      <w:r w:rsidRPr="00D85967">
        <w:t xml:space="preserve">This section provides detailed descriptions of the costs that we incur as </w:t>
      </w:r>
      <w:r w:rsidR="00140217" w:rsidRPr="00D85967">
        <w:t xml:space="preserve">a </w:t>
      </w:r>
      <w:r w:rsidRPr="00D85967">
        <w:t xml:space="preserve">NG9-1-1 </w:t>
      </w:r>
      <w:r w:rsidR="001D54AD" w:rsidRPr="00D85967">
        <w:t>n</w:t>
      </w:r>
      <w:r w:rsidRPr="00D85967">
        <w:t xml:space="preserve">etwork </w:t>
      </w:r>
      <w:r w:rsidR="001D54AD" w:rsidRPr="00D85967">
        <w:t>p</w:t>
      </w:r>
      <w:r w:rsidRPr="00D85967">
        <w:t>rovider.</w:t>
      </w:r>
    </w:p>
    <w:p w14:paraId="30475E1B" w14:textId="77777777" w:rsidR="00140217" w:rsidRPr="00D85967" w:rsidRDefault="00140217" w:rsidP="00140217">
      <w:pPr>
        <w:tabs>
          <w:tab w:val="left" w:pos="720"/>
        </w:tabs>
        <w:spacing w:after="0"/>
      </w:pPr>
    </w:p>
    <w:p w14:paraId="33AFA475" w14:textId="77777777" w:rsidR="00C9304A" w:rsidRPr="00D85967" w:rsidRDefault="00C9304A" w:rsidP="00381AD0">
      <w:pPr>
        <w:pStyle w:val="Heading3"/>
      </w:pPr>
      <w:bookmarkStart w:id="461" w:name="_Toc180826020"/>
      <w:bookmarkStart w:id="462" w:name="_Toc63438114"/>
      <w:bookmarkStart w:id="463" w:name="_Toc63925080"/>
      <w:bookmarkStart w:id="464" w:name="_Toc67490891"/>
      <w:bookmarkStart w:id="465" w:name="_Toc85445688"/>
      <w:r w:rsidRPr="00D85967">
        <w:t>Expenses Causal to the Service</w:t>
      </w:r>
      <w:bookmarkEnd w:id="461"/>
      <w:bookmarkEnd w:id="462"/>
      <w:bookmarkEnd w:id="463"/>
      <w:bookmarkEnd w:id="464"/>
      <w:bookmarkEnd w:id="465"/>
    </w:p>
    <w:p w14:paraId="7EEF3678" w14:textId="77777777" w:rsidR="00140217" w:rsidRPr="00D85967" w:rsidRDefault="00140217" w:rsidP="00140217">
      <w:pPr>
        <w:tabs>
          <w:tab w:val="left" w:pos="720"/>
        </w:tabs>
        <w:spacing w:after="0"/>
      </w:pPr>
    </w:p>
    <w:p w14:paraId="7444E6E8" w14:textId="556E6F3B" w:rsidR="00C9304A" w:rsidRPr="00D85967" w:rsidRDefault="00C9304A" w:rsidP="005B4E2A">
      <w:pPr>
        <w:numPr>
          <w:ilvl w:val="0"/>
          <w:numId w:val="22"/>
        </w:numPr>
        <w:tabs>
          <w:tab w:val="left" w:pos="720"/>
        </w:tabs>
        <w:spacing w:after="0"/>
        <w:ind w:left="0" w:firstLine="0"/>
      </w:pPr>
      <w:r w:rsidRPr="00D85967">
        <w:t xml:space="preserve">Expenses </w:t>
      </w:r>
      <w:r w:rsidRPr="00D85967">
        <w:rPr>
          <w:rFonts w:cs="Arial"/>
          <w:szCs w:val="22"/>
        </w:rPr>
        <w:t>causal</w:t>
      </w:r>
      <w:r w:rsidRPr="00D85967">
        <w:t xml:space="preserve"> to the service include non-demand variable one-time and ongoing costs associated with advertising and promotion, billing and other operational activities.  The cost inclusions by expense category are provided below:</w:t>
      </w:r>
    </w:p>
    <w:p w14:paraId="08ADFBF6" w14:textId="77777777" w:rsidR="00140217" w:rsidRPr="00D85967" w:rsidRDefault="00140217" w:rsidP="00140217">
      <w:pPr>
        <w:tabs>
          <w:tab w:val="left" w:pos="720"/>
        </w:tabs>
        <w:spacing w:after="0"/>
      </w:pPr>
    </w:p>
    <w:p w14:paraId="125B3A49" w14:textId="7E9FAF25" w:rsidR="00C9304A" w:rsidRPr="00D85967" w:rsidRDefault="00E70704" w:rsidP="00E70704">
      <w:pPr>
        <w:pStyle w:val="Heading4"/>
      </w:pPr>
      <w:bookmarkStart w:id="466" w:name="_Toc63438115"/>
      <w:bookmarkStart w:id="467" w:name="_Toc63925081"/>
      <w:bookmarkStart w:id="468" w:name="_Toc67490892"/>
      <w:r>
        <w:br w:type="page"/>
      </w:r>
      <w:r w:rsidR="00C9304A" w:rsidRPr="00D85967">
        <w:t>Advertising and Promotion</w:t>
      </w:r>
      <w:bookmarkEnd w:id="466"/>
      <w:bookmarkEnd w:id="467"/>
      <w:bookmarkEnd w:id="468"/>
    </w:p>
    <w:p w14:paraId="65F6D8CE" w14:textId="77777777" w:rsidR="00140217" w:rsidRPr="00D85967" w:rsidRDefault="00140217" w:rsidP="00140217">
      <w:pPr>
        <w:tabs>
          <w:tab w:val="left" w:pos="720"/>
        </w:tabs>
        <w:spacing w:after="0"/>
      </w:pPr>
    </w:p>
    <w:p w14:paraId="50D7BA7E" w14:textId="47D6D9A3" w:rsidR="00C9304A" w:rsidRPr="00D85967" w:rsidRDefault="00C9304A" w:rsidP="005B4E2A">
      <w:pPr>
        <w:numPr>
          <w:ilvl w:val="0"/>
          <w:numId w:val="22"/>
        </w:numPr>
        <w:tabs>
          <w:tab w:val="left" w:pos="720"/>
        </w:tabs>
        <w:spacing w:after="0"/>
        <w:ind w:left="0" w:firstLine="0"/>
      </w:pPr>
      <w:r w:rsidRPr="00D85967">
        <w:t xml:space="preserve">There are no </w:t>
      </w:r>
      <w:r w:rsidRPr="00D85967">
        <w:rPr>
          <w:rFonts w:cs="Arial"/>
          <w:szCs w:val="22"/>
        </w:rPr>
        <w:t>advertising</w:t>
      </w:r>
      <w:r w:rsidRPr="00D85967">
        <w:t xml:space="preserve"> and promotion costs causal to service. </w:t>
      </w:r>
    </w:p>
    <w:p w14:paraId="18682679" w14:textId="77777777" w:rsidR="00140217" w:rsidRPr="00D85967" w:rsidRDefault="00140217" w:rsidP="00140217">
      <w:pPr>
        <w:tabs>
          <w:tab w:val="left" w:pos="720"/>
        </w:tabs>
        <w:spacing w:after="0"/>
      </w:pPr>
    </w:p>
    <w:p w14:paraId="7F1A418C" w14:textId="77777777" w:rsidR="00C9304A" w:rsidRPr="00D85967" w:rsidRDefault="00C9304A" w:rsidP="00E70704">
      <w:pPr>
        <w:pStyle w:val="Heading4"/>
      </w:pPr>
      <w:bookmarkStart w:id="469" w:name="_Toc63438116"/>
      <w:bookmarkStart w:id="470" w:name="_Toc63925082"/>
      <w:bookmarkStart w:id="471" w:name="_Toc67490893"/>
      <w:r w:rsidRPr="00D85967">
        <w:t>Billing</w:t>
      </w:r>
      <w:bookmarkEnd w:id="469"/>
      <w:bookmarkEnd w:id="470"/>
      <w:bookmarkEnd w:id="471"/>
    </w:p>
    <w:p w14:paraId="3AE37AE9" w14:textId="77777777" w:rsidR="00140217" w:rsidRPr="00D85967" w:rsidRDefault="00140217" w:rsidP="00140217">
      <w:pPr>
        <w:tabs>
          <w:tab w:val="left" w:pos="720"/>
        </w:tabs>
        <w:spacing w:after="0"/>
      </w:pPr>
    </w:p>
    <w:p w14:paraId="2D518688" w14:textId="678DB2E4" w:rsidR="00C9304A" w:rsidRPr="00D85967" w:rsidRDefault="00B941D5" w:rsidP="005B4E2A">
      <w:pPr>
        <w:numPr>
          <w:ilvl w:val="0"/>
          <w:numId w:val="22"/>
        </w:numPr>
        <w:tabs>
          <w:tab w:val="left" w:pos="720"/>
        </w:tabs>
        <w:spacing w:after="0"/>
        <w:ind w:left="0" w:firstLine="0"/>
      </w:pPr>
      <w:r>
        <w:t>There are no billing expenses</w:t>
      </w:r>
      <w:r w:rsidR="001C617B">
        <w:t xml:space="preserve"> causal to service. </w:t>
      </w:r>
    </w:p>
    <w:p w14:paraId="1BA1CB92" w14:textId="77777777" w:rsidR="00140217" w:rsidRPr="00D85967" w:rsidRDefault="00140217" w:rsidP="00140217">
      <w:pPr>
        <w:tabs>
          <w:tab w:val="left" w:pos="720"/>
        </w:tabs>
        <w:spacing w:after="0"/>
      </w:pPr>
    </w:p>
    <w:p w14:paraId="2BA2CDD3" w14:textId="77777777" w:rsidR="00C9304A" w:rsidRPr="00D85967" w:rsidRDefault="00C9304A" w:rsidP="00E70704">
      <w:pPr>
        <w:pStyle w:val="Heading4"/>
      </w:pPr>
      <w:bookmarkStart w:id="472" w:name="_Toc63438117"/>
      <w:bookmarkStart w:id="473" w:name="_Toc63925083"/>
      <w:bookmarkStart w:id="474" w:name="_Toc67490894"/>
      <w:r w:rsidRPr="00D85967">
        <w:t>Other</w:t>
      </w:r>
      <w:bookmarkEnd w:id="472"/>
      <w:bookmarkEnd w:id="473"/>
      <w:bookmarkEnd w:id="474"/>
    </w:p>
    <w:p w14:paraId="4B1D3448" w14:textId="77777777" w:rsidR="00140217" w:rsidRPr="00D85967" w:rsidRDefault="00140217" w:rsidP="00140217">
      <w:pPr>
        <w:tabs>
          <w:tab w:val="left" w:pos="720"/>
        </w:tabs>
        <w:spacing w:after="0"/>
      </w:pPr>
    </w:p>
    <w:p w14:paraId="15C02D5D" w14:textId="30C734D8" w:rsidR="00140217" w:rsidRPr="00D85967" w:rsidRDefault="00C9304A" w:rsidP="00140217">
      <w:pPr>
        <w:numPr>
          <w:ilvl w:val="0"/>
          <w:numId w:val="22"/>
        </w:numPr>
        <w:tabs>
          <w:tab w:val="left" w:pos="720"/>
        </w:tabs>
        <w:spacing w:after="0"/>
        <w:ind w:left="0" w:firstLine="0"/>
      </w:pPr>
      <w:r w:rsidRPr="00D85967">
        <w:t xml:space="preserve">This category </w:t>
      </w:r>
      <w:r w:rsidR="00EF04E7" w:rsidRPr="00D85967">
        <w:rPr>
          <w:rFonts w:cs="Arial"/>
          <w:szCs w:val="22"/>
        </w:rPr>
        <w:t>contains</w:t>
      </w:r>
      <w:r w:rsidR="00EF04E7" w:rsidRPr="00D85967">
        <w:t xml:space="preserve"> the </w:t>
      </w:r>
      <w:r w:rsidRPr="00D85967">
        <w:t xml:space="preserve">costs associated with </w:t>
      </w:r>
      <w:r w:rsidR="00F25940">
        <w:t xml:space="preserve">the </w:t>
      </w:r>
      <w:r w:rsidR="006A77B4" w:rsidRPr="00D85967">
        <w:t xml:space="preserve">B9-1-1 </w:t>
      </w:r>
      <w:r w:rsidRPr="00D85967">
        <w:t>SafetyNet</w:t>
      </w:r>
      <w:r w:rsidR="00140217" w:rsidRPr="00D85967">
        <w:t xml:space="preserve"> Phase 1 and Phase </w:t>
      </w:r>
      <w:r w:rsidR="006A77B4" w:rsidRPr="00D85967">
        <w:t>2</w:t>
      </w:r>
      <w:r w:rsidRPr="00D85967">
        <w:t xml:space="preserve">, </w:t>
      </w:r>
      <w:r w:rsidR="00334EE6" w:rsidRPr="00D85967">
        <w:t xml:space="preserve">and </w:t>
      </w:r>
      <w:r w:rsidR="00F25940">
        <w:t xml:space="preserve">the </w:t>
      </w:r>
      <w:r w:rsidR="006A77B4" w:rsidRPr="00D85967">
        <w:t>B9</w:t>
      </w:r>
      <w:r w:rsidR="005D4C4F" w:rsidRPr="00D85967">
        <w:noBreakHyphen/>
      </w:r>
      <w:r w:rsidR="006A77B4" w:rsidRPr="00D85967">
        <w:t>1</w:t>
      </w:r>
      <w:r w:rsidR="005D4C4F" w:rsidRPr="00D85967">
        <w:noBreakHyphen/>
      </w:r>
      <w:r w:rsidR="006A77B4" w:rsidRPr="00D85967">
        <w:t xml:space="preserve">1 </w:t>
      </w:r>
      <w:r w:rsidRPr="00D85967">
        <w:t xml:space="preserve">disaster recover </w:t>
      </w:r>
      <w:r w:rsidR="006A77B4" w:rsidRPr="00D85967">
        <w:t xml:space="preserve">plan as discussed in Section </w:t>
      </w:r>
      <w:r w:rsidR="00217196" w:rsidRPr="00D85967">
        <w:rPr>
          <w:highlight w:val="green"/>
        </w:rPr>
        <w:fldChar w:fldCharType="begin"/>
      </w:r>
      <w:r w:rsidR="00217196" w:rsidRPr="00D85967">
        <w:instrText xml:space="preserve"> REF _Ref63713278 \r \h </w:instrText>
      </w:r>
      <w:r w:rsidR="00217196" w:rsidRPr="00D85967">
        <w:rPr>
          <w:highlight w:val="green"/>
        </w:rPr>
      </w:r>
      <w:r w:rsidR="00217196" w:rsidRPr="00D85967">
        <w:rPr>
          <w:highlight w:val="green"/>
        </w:rPr>
        <w:fldChar w:fldCharType="separate"/>
      </w:r>
      <w:r w:rsidR="00FA60FD">
        <w:t>4.10</w:t>
      </w:r>
      <w:r w:rsidR="00217196" w:rsidRPr="00D85967">
        <w:rPr>
          <w:highlight w:val="green"/>
        </w:rPr>
        <w:fldChar w:fldCharType="end"/>
      </w:r>
      <w:r w:rsidRPr="00D85967">
        <w:t xml:space="preserve">, PSAP </w:t>
      </w:r>
      <w:r w:rsidR="006A77B4" w:rsidRPr="00D85967">
        <w:t>and</w:t>
      </w:r>
      <w:r w:rsidR="00402EF5" w:rsidRPr="00D85967">
        <w:t xml:space="preserve"> ONP onboarding</w:t>
      </w:r>
      <w:r w:rsidR="006A77B4" w:rsidRPr="00D85967">
        <w:t xml:space="preserve"> as discussed Section </w:t>
      </w:r>
      <w:r w:rsidR="005D4C4F" w:rsidRPr="00D85967">
        <w:rPr>
          <w:highlight w:val="green"/>
        </w:rPr>
        <w:fldChar w:fldCharType="begin"/>
      </w:r>
      <w:r w:rsidR="005D4C4F" w:rsidRPr="00D85967">
        <w:instrText xml:space="preserve"> REF _Ref65067979 \r \h </w:instrText>
      </w:r>
      <w:r w:rsidR="005D4C4F" w:rsidRPr="00D85967">
        <w:rPr>
          <w:highlight w:val="green"/>
        </w:rPr>
      </w:r>
      <w:r w:rsidR="005D4C4F" w:rsidRPr="00D85967">
        <w:rPr>
          <w:highlight w:val="green"/>
        </w:rPr>
        <w:fldChar w:fldCharType="separate"/>
      </w:r>
      <w:r w:rsidR="00FA60FD">
        <w:t>4.18</w:t>
      </w:r>
      <w:r w:rsidR="005D4C4F" w:rsidRPr="00D85967">
        <w:rPr>
          <w:highlight w:val="green"/>
        </w:rPr>
        <w:fldChar w:fldCharType="end"/>
      </w:r>
      <w:r w:rsidR="00402EF5" w:rsidRPr="00D85967">
        <w:t>,</w:t>
      </w:r>
      <w:r w:rsidRPr="00D85967">
        <w:t xml:space="preserve"> IP VPN deployment to PSAPs</w:t>
      </w:r>
      <w:r w:rsidR="00334EE6" w:rsidRPr="00D85967">
        <w:t xml:space="preserve"> as discussed in Section</w:t>
      </w:r>
      <w:r w:rsidR="00140217" w:rsidRPr="00D85967">
        <w:t> </w:t>
      </w:r>
      <w:r w:rsidR="005D4C4F" w:rsidRPr="00D85967">
        <w:rPr>
          <w:highlight w:val="green"/>
        </w:rPr>
        <w:fldChar w:fldCharType="begin"/>
      </w:r>
      <w:r w:rsidR="005D4C4F" w:rsidRPr="00D85967">
        <w:instrText xml:space="preserve"> REF _Ref63712317 \r \h </w:instrText>
      </w:r>
      <w:r w:rsidR="005D4C4F" w:rsidRPr="00D85967">
        <w:rPr>
          <w:highlight w:val="green"/>
        </w:rPr>
      </w:r>
      <w:r w:rsidR="005D4C4F" w:rsidRPr="00D85967">
        <w:rPr>
          <w:highlight w:val="green"/>
        </w:rPr>
        <w:fldChar w:fldCharType="separate"/>
      </w:r>
      <w:r w:rsidR="00FA60FD">
        <w:t>4.2</w:t>
      </w:r>
      <w:r w:rsidR="005D4C4F" w:rsidRPr="00D85967">
        <w:rPr>
          <w:highlight w:val="green"/>
        </w:rPr>
        <w:fldChar w:fldCharType="end"/>
      </w:r>
      <w:r w:rsidRPr="00D85967">
        <w:t xml:space="preserve">, post-launch </w:t>
      </w:r>
      <w:r w:rsidR="002E66D3" w:rsidRPr="00D85967">
        <w:t xml:space="preserve">support and maintenance </w:t>
      </w:r>
      <w:r w:rsidR="006A77B4" w:rsidRPr="00D85967">
        <w:t xml:space="preserve">as discussed in Section </w:t>
      </w:r>
      <w:r w:rsidR="005D4C4F" w:rsidRPr="00D85967">
        <w:rPr>
          <w:highlight w:val="green"/>
        </w:rPr>
        <w:fldChar w:fldCharType="begin"/>
      </w:r>
      <w:r w:rsidR="005D4C4F" w:rsidRPr="00D85967">
        <w:instrText xml:space="preserve"> REF _Ref65068030 \r \h </w:instrText>
      </w:r>
      <w:r w:rsidR="005D4C4F" w:rsidRPr="00D85967">
        <w:rPr>
          <w:highlight w:val="green"/>
        </w:rPr>
      </w:r>
      <w:r w:rsidR="005D4C4F" w:rsidRPr="00D85967">
        <w:rPr>
          <w:highlight w:val="green"/>
        </w:rPr>
        <w:fldChar w:fldCharType="separate"/>
      </w:r>
      <w:r w:rsidR="00FA60FD">
        <w:t>4.16</w:t>
      </w:r>
      <w:r w:rsidR="005D4C4F" w:rsidRPr="00D85967">
        <w:rPr>
          <w:highlight w:val="green"/>
        </w:rPr>
        <w:fldChar w:fldCharType="end"/>
      </w:r>
      <w:r w:rsidRPr="00D85967">
        <w:t xml:space="preserve">, </w:t>
      </w:r>
      <w:r w:rsidR="00402EF5" w:rsidRPr="00D85967">
        <w:t>cyber</w:t>
      </w:r>
      <w:r w:rsidRPr="00D85967">
        <w:t>security</w:t>
      </w:r>
      <w:r w:rsidR="00334EE6" w:rsidRPr="00D85967">
        <w:t xml:space="preserve"> as discussed in Section </w:t>
      </w:r>
      <w:r w:rsidR="005D4C4F" w:rsidRPr="00D85967">
        <w:rPr>
          <w:highlight w:val="green"/>
        </w:rPr>
        <w:fldChar w:fldCharType="begin"/>
      </w:r>
      <w:r w:rsidR="005D4C4F" w:rsidRPr="00D85967">
        <w:instrText xml:space="preserve"> REF _Ref63712931 \r \h </w:instrText>
      </w:r>
      <w:r w:rsidR="005D4C4F" w:rsidRPr="00D85967">
        <w:rPr>
          <w:highlight w:val="green"/>
        </w:rPr>
      </w:r>
      <w:r w:rsidR="005D4C4F" w:rsidRPr="00D85967">
        <w:rPr>
          <w:highlight w:val="green"/>
        </w:rPr>
        <w:fldChar w:fldCharType="separate"/>
      </w:r>
      <w:r w:rsidR="00FA60FD">
        <w:t>4.6</w:t>
      </w:r>
      <w:r w:rsidR="005D4C4F" w:rsidRPr="00D85967">
        <w:rPr>
          <w:highlight w:val="green"/>
        </w:rPr>
        <w:fldChar w:fldCharType="end"/>
      </w:r>
      <w:r w:rsidRPr="00D85967">
        <w:t xml:space="preserve">, </w:t>
      </w:r>
      <w:r w:rsidR="00EF2AD6" w:rsidRPr="00D85967">
        <w:t xml:space="preserve">training as discussed in Section </w:t>
      </w:r>
      <w:r w:rsidR="005D4C4F" w:rsidRPr="00D85967">
        <w:fldChar w:fldCharType="begin"/>
      </w:r>
      <w:r w:rsidR="005D4C4F" w:rsidRPr="00D85967">
        <w:instrText xml:space="preserve"> REF _Ref65068075 \r \h </w:instrText>
      </w:r>
      <w:r w:rsidR="005D4C4F" w:rsidRPr="00D85967">
        <w:fldChar w:fldCharType="separate"/>
      </w:r>
      <w:r w:rsidR="00FE5DB3">
        <w:t>4.14</w:t>
      </w:r>
      <w:r w:rsidR="005D4C4F" w:rsidRPr="00D85967">
        <w:fldChar w:fldCharType="end"/>
      </w:r>
      <w:r w:rsidR="00EF2AD6" w:rsidRPr="00D85967">
        <w:t xml:space="preserve">, </w:t>
      </w:r>
      <w:r w:rsidRPr="00D85967">
        <w:t>product management and other ongoing operational activities</w:t>
      </w:r>
      <w:r w:rsidR="00334EE6" w:rsidRPr="00D85967">
        <w:t xml:space="preserve"> as discussed in Section </w:t>
      </w:r>
      <w:r w:rsidR="005D4C4F" w:rsidRPr="00D85967">
        <w:rPr>
          <w:highlight w:val="green"/>
        </w:rPr>
        <w:fldChar w:fldCharType="begin"/>
      </w:r>
      <w:r w:rsidR="005D4C4F" w:rsidRPr="00D85967">
        <w:instrText xml:space="preserve"> REF _Ref65068089 \r \h </w:instrText>
      </w:r>
      <w:r w:rsidR="005D4C4F" w:rsidRPr="00D85967">
        <w:rPr>
          <w:highlight w:val="green"/>
        </w:rPr>
      </w:r>
      <w:r w:rsidR="005D4C4F" w:rsidRPr="00D85967">
        <w:rPr>
          <w:highlight w:val="green"/>
        </w:rPr>
        <w:fldChar w:fldCharType="separate"/>
      </w:r>
      <w:r w:rsidR="00FE5DB3">
        <w:t>4.17</w:t>
      </w:r>
      <w:r w:rsidR="005D4C4F" w:rsidRPr="00D85967">
        <w:rPr>
          <w:highlight w:val="green"/>
        </w:rPr>
        <w:fldChar w:fldCharType="end"/>
      </w:r>
      <w:r w:rsidRPr="00D85967">
        <w:t xml:space="preserve">. </w:t>
      </w:r>
      <w:r w:rsidR="00140217" w:rsidRPr="00D85967">
        <w:t xml:space="preserve"> </w:t>
      </w:r>
      <w:r w:rsidRPr="00D85967">
        <w:t xml:space="preserve">This category also includes maintenance and service provisioning expenses associated with the capital expenditures included in the capital causal to service category. </w:t>
      </w:r>
      <w:r w:rsidR="00140217" w:rsidRPr="00D85967">
        <w:t xml:space="preserve"> </w:t>
      </w:r>
      <w:r w:rsidRPr="00D85967">
        <w:t>The activities in</w:t>
      </w:r>
      <w:r w:rsidR="00334EE6" w:rsidRPr="00D85967">
        <w:t>cluded in</w:t>
      </w:r>
      <w:r w:rsidRPr="00D85967">
        <w:t xml:space="preserve"> this expense category are identified below, with further detail available in Table </w:t>
      </w:r>
      <w:r w:rsidRPr="005D422A">
        <w:t>6a</w:t>
      </w:r>
      <w:r w:rsidR="00536D68" w:rsidRPr="00536D68">
        <w:t xml:space="preserve"> - Expenses</w:t>
      </w:r>
      <w:r w:rsidRPr="00536D68">
        <w:t xml:space="preserve"> in Appendix </w:t>
      </w:r>
      <w:r w:rsidRPr="005D422A">
        <w:t>2</w:t>
      </w:r>
      <w:r w:rsidRPr="00536D68">
        <w:t>.</w:t>
      </w:r>
    </w:p>
    <w:p w14:paraId="4C75617F" w14:textId="3B2C4A2C" w:rsidR="00140217" w:rsidRPr="00D85967" w:rsidRDefault="00140217" w:rsidP="00E70704">
      <w:pPr>
        <w:tabs>
          <w:tab w:val="left" w:pos="720"/>
        </w:tabs>
        <w:spacing w:after="0" w:line="240" w:lineRule="auto"/>
      </w:pPr>
    </w:p>
    <w:p w14:paraId="578E77CB" w14:textId="6C2B404B" w:rsidR="00140217" w:rsidRPr="00D85967" w:rsidRDefault="00140217" w:rsidP="00140217">
      <w:pPr>
        <w:pStyle w:val="Caption"/>
        <w:spacing w:after="0" w:line="240" w:lineRule="auto"/>
        <w:jc w:val="center"/>
        <w:rPr>
          <w:sz w:val="22"/>
          <w:szCs w:val="22"/>
          <w:u w:val="single"/>
        </w:rPr>
      </w:pPr>
      <w:r w:rsidRPr="00D85967">
        <w:rPr>
          <w:sz w:val="22"/>
          <w:szCs w:val="22"/>
          <w:u w:val="single"/>
        </w:rPr>
        <w:t xml:space="preserve">Table </w:t>
      </w:r>
      <w:r w:rsidRPr="00D85967">
        <w:rPr>
          <w:sz w:val="22"/>
          <w:szCs w:val="22"/>
          <w:u w:val="single"/>
        </w:rPr>
        <w:fldChar w:fldCharType="begin"/>
      </w:r>
      <w:r w:rsidRPr="00D85967">
        <w:rPr>
          <w:sz w:val="22"/>
          <w:szCs w:val="22"/>
          <w:u w:val="single"/>
        </w:rPr>
        <w:instrText xml:space="preserve"> SEQ Table \* ARABIC </w:instrText>
      </w:r>
      <w:r w:rsidRPr="00D85967">
        <w:rPr>
          <w:sz w:val="22"/>
          <w:szCs w:val="22"/>
          <w:u w:val="single"/>
        </w:rPr>
        <w:fldChar w:fldCharType="separate"/>
      </w:r>
      <w:r w:rsidR="00FA60FD">
        <w:rPr>
          <w:noProof/>
          <w:sz w:val="22"/>
          <w:szCs w:val="22"/>
          <w:u w:val="single"/>
        </w:rPr>
        <w:t>2</w:t>
      </w:r>
      <w:r w:rsidRPr="00D85967">
        <w:rPr>
          <w:sz w:val="22"/>
          <w:szCs w:val="22"/>
          <w:u w:val="single"/>
        </w:rPr>
        <w:fldChar w:fldCharType="end"/>
      </w:r>
    </w:p>
    <w:p w14:paraId="589A8D49" w14:textId="469EDCEE" w:rsidR="00140217" w:rsidRPr="00D85967" w:rsidRDefault="00140217" w:rsidP="00140217">
      <w:pPr>
        <w:pStyle w:val="Caption"/>
        <w:spacing w:after="0" w:line="240" w:lineRule="auto"/>
        <w:jc w:val="center"/>
        <w:rPr>
          <w:sz w:val="22"/>
          <w:szCs w:val="22"/>
          <w:u w:val="single"/>
        </w:rPr>
      </w:pPr>
      <w:r w:rsidRPr="00D85967">
        <w:rPr>
          <w:sz w:val="22"/>
          <w:szCs w:val="22"/>
          <w:u w:val="single"/>
        </w:rPr>
        <w:t>NG9-1-1 Network Provider Activities for Expenses Causal to Service – Other</w:t>
      </w:r>
    </w:p>
    <w:p w14:paraId="2D263E05" w14:textId="77777777" w:rsidR="00140217" w:rsidRPr="00D85967" w:rsidRDefault="00140217" w:rsidP="00140217">
      <w:pPr>
        <w:tabs>
          <w:tab w:val="left" w:pos="720"/>
        </w:tabs>
        <w:spacing w:after="0"/>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3690"/>
        <w:gridCol w:w="2610"/>
        <w:gridCol w:w="1080"/>
      </w:tblGrid>
      <w:tr w:rsidR="00140217" w:rsidRPr="00D85967" w14:paraId="49ABBE10" w14:textId="77777777" w:rsidTr="009B43B1">
        <w:trPr>
          <w:tblHeader/>
        </w:trPr>
        <w:tc>
          <w:tcPr>
            <w:tcW w:w="2070" w:type="dxa"/>
            <w:shd w:val="clear" w:color="auto" w:fill="D0CECE"/>
            <w:vAlign w:val="center"/>
          </w:tcPr>
          <w:p w14:paraId="7746CE5A" w14:textId="77777777" w:rsidR="00140217" w:rsidRPr="00D85967" w:rsidRDefault="00140217" w:rsidP="00140217">
            <w:pPr>
              <w:pStyle w:val="ParagraphStyle"/>
              <w:widowControl w:val="0"/>
              <w:spacing w:after="0"/>
              <w:ind w:left="0" w:firstLine="0"/>
              <w:rPr>
                <w:rFonts w:cs="Arial"/>
                <w:b/>
                <w:color w:val="auto"/>
                <w:sz w:val="20"/>
                <w:lang w:val="en-CA"/>
              </w:rPr>
            </w:pPr>
            <w:r w:rsidRPr="00D85967">
              <w:rPr>
                <w:rFonts w:cs="Arial"/>
                <w:b/>
                <w:color w:val="auto"/>
                <w:sz w:val="20"/>
                <w:lang w:val="en-CA"/>
              </w:rPr>
              <w:t>Major Activity *</w:t>
            </w:r>
          </w:p>
        </w:tc>
        <w:tc>
          <w:tcPr>
            <w:tcW w:w="3690" w:type="dxa"/>
            <w:shd w:val="clear" w:color="auto" w:fill="D0CECE"/>
            <w:vAlign w:val="center"/>
          </w:tcPr>
          <w:p w14:paraId="7267579E" w14:textId="77777777" w:rsidR="00140217" w:rsidRPr="00D85967" w:rsidRDefault="00140217" w:rsidP="00140217">
            <w:pPr>
              <w:pStyle w:val="ParagraphStyle"/>
              <w:widowControl w:val="0"/>
              <w:spacing w:after="0"/>
              <w:ind w:left="0" w:firstLine="0"/>
              <w:rPr>
                <w:rFonts w:cs="Arial"/>
                <w:b/>
                <w:color w:val="auto"/>
                <w:sz w:val="20"/>
                <w:lang w:val="en-CA"/>
              </w:rPr>
            </w:pPr>
            <w:r w:rsidRPr="00D85967">
              <w:rPr>
                <w:rFonts w:cs="Arial"/>
                <w:b/>
                <w:color w:val="auto"/>
                <w:sz w:val="20"/>
                <w:lang w:val="en-CA"/>
              </w:rPr>
              <w:t>Description</w:t>
            </w:r>
          </w:p>
        </w:tc>
        <w:tc>
          <w:tcPr>
            <w:tcW w:w="2610" w:type="dxa"/>
            <w:shd w:val="clear" w:color="auto" w:fill="D0CECE"/>
            <w:vAlign w:val="center"/>
          </w:tcPr>
          <w:p w14:paraId="01992B3C" w14:textId="77777777" w:rsidR="00140217" w:rsidRPr="00D85967" w:rsidRDefault="00140217" w:rsidP="00140217">
            <w:pPr>
              <w:pStyle w:val="ParagraphStyle"/>
              <w:widowControl w:val="0"/>
              <w:spacing w:after="0"/>
              <w:ind w:left="0" w:firstLine="0"/>
              <w:rPr>
                <w:rFonts w:cs="Arial"/>
                <w:b/>
                <w:color w:val="auto"/>
                <w:sz w:val="20"/>
                <w:lang w:val="en-CA"/>
              </w:rPr>
            </w:pPr>
            <w:r w:rsidRPr="00D85967">
              <w:rPr>
                <w:rFonts w:cs="Arial"/>
                <w:b/>
                <w:color w:val="auto"/>
                <w:sz w:val="20"/>
                <w:lang w:val="en-CA"/>
              </w:rPr>
              <w:t>Costing Method</w:t>
            </w:r>
          </w:p>
        </w:tc>
        <w:tc>
          <w:tcPr>
            <w:tcW w:w="1080" w:type="dxa"/>
            <w:shd w:val="clear" w:color="auto" w:fill="D0CECE"/>
            <w:vAlign w:val="center"/>
          </w:tcPr>
          <w:p w14:paraId="6C1C4063" w14:textId="77777777" w:rsidR="00140217" w:rsidRPr="00D85967" w:rsidRDefault="00140217" w:rsidP="00140217">
            <w:pPr>
              <w:pStyle w:val="ParagraphStyle"/>
              <w:widowControl w:val="0"/>
              <w:spacing w:after="0"/>
              <w:ind w:left="0" w:firstLine="0"/>
              <w:jc w:val="center"/>
              <w:rPr>
                <w:rFonts w:cs="Arial"/>
                <w:b/>
                <w:color w:val="auto"/>
                <w:sz w:val="20"/>
                <w:lang w:val="en-CA"/>
              </w:rPr>
            </w:pPr>
            <w:r w:rsidRPr="00D85967">
              <w:rPr>
                <w:rFonts w:cs="Arial"/>
                <w:b/>
                <w:color w:val="auto"/>
                <w:sz w:val="20"/>
                <w:lang w:val="en-CA"/>
              </w:rPr>
              <w:t>PWAC</w:t>
            </w:r>
          </w:p>
          <w:p w14:paraId="12DEFA86" w14:textId="77777777" w:rsidR="00140217" w:rsidRPr="00D85967" w:rsidRDefault="00140217" w:rsidP="00140217">
            <w:pPr>
              <w:pStyle w:val="ParagraphStyle"/>
              <w:widowControl w:val="0"/>
              <w:spacing w:after="0"/>
              <w:ind w:left="0" w:firstLine="0"/>
              <w:jc w:val="center"/>
              <w:rPr>
                <w:rFonts w:cs="Arial"/>
                <w:b/>
                <w:color w:val="auto"/>
                <w:sz w:val="20"/>
                <w:lang w:val="en-CA"/>
              </w:rPr>
            </w:pPr>
            <w:r w:rsidRPr="00D85967">
              <w:rPr>
                <w:rFonts w:cs="Arial"/>
                <w:b/>
                <w:color w:val="auto"/>
                <w:sz w:val="20"/>
                <w:lang w:val="en-CA"/>
              </w:rPr>
              <w:t>($M)</w:t>
            </w:r>
          </w:p>
        </w:tc>
      </w:tr>
      <w:tr w:rsidR="00140217" w:rsidRPr="00D85967" w14:paraId="1C697D63" w14:textId="77777777" w:rsidTr="00E55132">
        <w:tc>
          <w:tcPr>
            <w:tcW w:w="2070" w:type="dxa"/>
            <w:vAlign w:val="center"/>
          </w:tcPr>
          <w:p w14:paraId="1B5284DF" w14:textId="06434174" w:rsidR="00140217" w:rsidRPr="00D85967" w:rsidRDefault="00140217" w:rsidP="00140217">
            <w:pPr>
              <w:widowControl/>
              <w:spacing w:after="0" w:line="240" w:lineRule="auto"/>
              <w:jc w:val="left"/>
              <w:rPr>
                <w:rFonts w:cs="Arial"/>
                <w:bCs/>
                <w:color w:val="000000"/>
                <w:sz w:val="20"/>
                <w:szCs w:val="20"/>
              </w:rPr>
            </w:pPr>
            <w:r w:rsidRPr="00D85967">
              <w:rPr>
                <w:rFonts w:cs="Arial"/>
                <w:bCs/>
                <w:color w:val="000000"/>
                <w:sz w:val="20"/>
                <w:szCs w:val="20"/>
              </w:rPr>
              <w:t>B9-1-1 SafetyNet Phase 1 – Agent Salary</w:t>
            </w:r>
          </w:p>
        </w:tc>
        <w:tc>
          <w:tcPr>
            <w:tcW w:w="3690" w:type="dxa"/>
          </w:tcPr>
          <w:p w14:paraId="47C02D29" w14:textId="250CC4E2" w:rsidR="00140217" w:rsidRPr="00D85967" w:rsidRDefault="00140217" w:rsidP="009B43B1">
            <w:pPr>
              <w:pStyle w:val="ParagraphStyle"/>
              <w:widowControl w:val="0"/>
              <w:spacing w:after="0"/>
              <w:ind w:left="0" w:firstLine="0"/>
              <w:rPr>
                <w:rFonts w:cs="Arial"/>
                <w:color w:val="auto"/>
                <w:sz w:val="20"/>
                <w:highlight w:val="green"/>
                <w:lang w:val="en-CA"/>
              </w:rPr>
            </w:pPr>
            <w:r w:rsidRPr="00D85967">
              <w:rPr>
                <w:rFonts w:cs="Arial"/>
                <w:sz w:val="20"/>
                <w:lang w:val="en-CA"/>
              </w:rPr>
              <w:t xml:space="preserve">Annual recurring salary for the </w:t>
            </w:r>
            <w:r w:rsidR="009B43B1" w:rsidRPr="00D85967">
              <w:rPr>
                <w:rFonts w:cs="Arial"/>
                <w:sz w:val="20"/>
                <w:lang w:val="en-CA"/>
              </w:rPr>
              <w:t>third-</w:t>
            </w:r>
            <w:r w:rsidRPr="00D85967">
              <w:rPr>
                <w:rFonts w:cs="Arial"/>
                <w:sz w:val="20"/>
                <w:lang w:val="en-CA"/>
              </w:rPr>
              <w:t>party call centre agents</w:t>
            </w:r>
          </w:p>
        </w:tc>
        <w:tc>
          <w:tcPr>
            <w:tcW w:w="2610" w:type="dxa"/>
            <w:shd w:val="clear" w:color="auto" w:fill="FFFF00"/>
            <w:vAlign w:val="center"/>
          </w:tcPr>
          <w:p w14:paraId="7A85C839" w14:textId="47D37D87" w:rsidR="00140217" w:rsidRPr="00D85967" w:rsidRDefault="00140217"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w:t>
            </w:r>
            <w:r w:rsidR="00104B1C">
              <w:rPr>
                <w:rFonts w:cs="Arial"/>
                <w:color w:val="auto"/>
                <w:sz w:val="20"/>
                <w:lang w:val="en-CA"/>
              </w:rPr>
              <w:t xml:space="preserve">the </w:t>
            </w:r>
            <w:r w:rsidRPr="00D85967">
              <w:rPr>
                <w:rFonts w:cs="Arial"/>
                <w:color w:val="auto"/>
                <w:sz w:val="20"/>
                <w:lang w:val="en-CA"/>
              </w:rPr>
              <w:t xml:space="preserve">vendor negotiated hourly rate and the estimated Paid Signed In Hours (PSIH) per agent used. Number of agents required </w:t>
            </w:r>
            <w:r w:rsidR="00104B1C">
              <w:rPr>
                <w:rFonts w:cs="Arial"/>
                <w:color w:val="auto"/>
                <w:sz w:val="20"/>
                <w:lang w:val="en-CA"/>
              </w:rPr>
              <w:t>is</w:t>
            </w:r>
            <w:r w:rsidRPr="00D85967">
              <w:rPr>
                <w:rFonts w:cs="Arial"/>
                <w:color w:val="auto"/>
                <w:sz w:val="20"/>
                <w:lang w:val="en-CA"/>
              </w:rPr>
              <w:t xml:space="preserve"> based on </w:t>
            </w:r>
            <w:r w:rsidR="00104B1C">
              <w:rPr>
                <w:rFonts w:cs="Arial"/>
                <w:color w:val="auto"/>
                <w:sz w:val="20"/>
                <w:lang w:val="en-CA"/>
              </w:rPr>
              <w:t xml:space="preserve">a </w:t>
            </w:r>
            <w:r w:rsidRPr="00D85967">
              <w:rPr>
                <w:rFonts w:cs="Arial"/>
                <w:color w:val="auto"/>
                <w:sz w:val="20"/>
                <w:lang w:val="en-CA"/>
              </w:rPr>
              <w:t xml:space="preserve">5% kick-out rate and </w:t>
            </w:r>
            <w:r w:rsidR="00FE5DB3" w:rsidRPr="00E55132">
              <w:rPr>
                <w:rFonts w:cs="Arial"/>
                <w:color w:val="auto"/>
                <w:sz w:val="20"/>
                <w:highlight w:val="yellow"/>
                <w:lang w:val="en-CA"/>
              </w:rPr>
              <w:t>#</w:t>
            </w:r>
            <w:r w:rsidR="005A7FA9">
              <w:rPr>
                <w:rFonts w:cs="Arial"/>
                <w:color w:val="auto"/>
                <w:sz w:val="20"/>
                <w:highlight w:val="yellow"/>
                <w:lang w:val="en-CA"/>
              </w:rPr>
              <w:t xml:space="preserve">       </w:t>
            </w:r>
            <w:r w:rsidRPr="00D85967">
              <w:rPr>
                <w:rFonts w:cs="Arial"/>
                <w:sz w:val="20"/>
                <w:highlight w:val="yellow"/>
                <w:lang w:val="en-CA"/>
              </w:rPr>
              <w:t>#</w:t>
            </w:r>
            <w:r w:rsidRPr="00D85967">
              <w:rPr>
                <w:rFonts w:cs="Arial"/>
                <w:color w:val="auto"/>
                <w:sz w:val="20"/>
                <w:lang w:val="en-CA"/>
              </w:rPr>
              <w:t xml:space="preserve"> seconds of average handling time</w:t>
            </w:r>
            <w:r w:rsidR="00104B1C">
              <w:rPr>
                <w:rFonts w:cs="Arial"/>
                <w:color w:val="auto"/>
                <w:sz w:val="20"/>
                <w:lang w:val="en-CA"/>
              </w:rPr>
              <w:t>.</w:t>
            </w:r>
          </w:p>
        </w:tc>
        <w:tc>
          <w:tcPr>
            <w:tcW w:w="1080" w:type="dxa"/>
            <w:vMerge w:val="restart"/>
            <w:shd w:val="clear" w:color="auto" w:fill="FFFF00"/>
            <w:vAlign w:val="center"/>
          </w:tcPr>
          <w:p w14:paraId="795F311C" w14:textId="7F803084" w:rsidR="00140217" w:rsidRPr="00D85967" w:rsidRDefault="00140217" w:rsidP="00140217">
            <w:pPr>
              <w:widowControl/>
              <w:spacing w:after="0" w:line="240" w:lineRule="auto"/>
              <w:jc w:val="right"/>
              <w:rPr>
                <w:rFonts w:cs="Arial"/>
                <w:color w:val="000000"/>
                <w:sz w:val="20"/>
                <w:szCs w:val="20"/>
              </w:rPr>
            </w:pPr>
            <w:r w:rsidRPr="00D85967">
              <w:rPr>
                <w:rFonts w:cs="Arial"/>
                <w:color w:val="000000"/>
                <w:sz w:val="20"/>
                <w:szCs w:val="20"/>
              </w:rPr>
              <w:t xml:space="preserve"># </w:t>
            </w:r>
          </w:p>
        </w:tc>
      </w:tr>
      <w:tr w:rsidR="00140217" w:rsidRPr="00D85967" w14:paraId="19046C8B" w14:textId="77777777" w:rsidTr="009B43B1">
        <w:tc>
          <w:tcPr>
            <w:tcW w:w="2070" w:type="dxa"/>
            <w:vAlign w:val="center"/>
          </w:tcPr>
          <w:p w14:paraId="4CCA4488" w14:textId="389D073D" w:rsidR="00140217" w:rsidRPr="00D85967" w:rsidDel="00402EF5" w:rsidRDefault="00140217" w:rsidP="009A216A">
            <w:pPr>
              <w:widowControl/>
              <w:spacing w:after="0" w:line="240" w:lineRule="auto"/>
              <w:jc w:val="left"/>
              <w:rPr>
                <w:rFonts w:cs="Arial"/>
                <w:bCs/>
                <w:color w:val="000000"/>
                <w:sz w:val="20"/>
                <w:szCs w:val="20"/>
              </w:rPr>
            </w:pPr>
            <w:r w:rsidRPr="00D85967">
              <w:rPr>
                <w:rFonts w:cs="Arial"/>
                <w:bCs/>
                <w:color w:val="000000"/>
                <w:sz w:val="20"/>
                <w:szCs w:val="20"/>
              </w:rPr>
              <w:t xml:space="preserve">B9-1-1 SafetyNet Phase 1 </w:t>
            </w:r>
            <w:r w:rsidR="009A216A" w:rsidRPr="00D85967">
              <w:rPr>
                <w:rFonts w:cs="Arial"/>
                <w:bCs/>
                <w:color w:val="000000"/>
                <w:sz w:val="20"/>
                <w:szCs w:val="20"/>
              </w:rPr>
              <w:t>–</w:t>
            </w:r>
            <w:r w:rsidRPr="00D85967">
              <w:rPr>
                <w:rFonts w:cs="Arial"/>
                <w:bCs/>
                <w:color w:val="000000"/>
                <w:sz w:val="20"/>
                <w:szCs w:val="20"/>
              </w:rPr>
              <w:t xml:space="preserve"> Call Centre Support</w:t>
            </w:r>
          </w:p>
        </w:tc>
        <w:tc>
          <w:tcPr>
            <w:tcW w:w="3690" w:type="dxa"/>
          </w:tcPr>
          <w:p w14:paraId="06B3FB50" w14:textId="74CD85C2" w:rsidR="00140217" w:rsidRPr="00D85967" w:rsidRDefault="00140217" w:rsidP="00104B1C">
            <w:pPr>
              <w:pStyle w:val="ParagraphStyle"/>
              <w:widowControl w:val="0"/>
              <w:spacing w:after="0"/>
              <w:ind w:left="0" w:firstLine="0"/>
              <w:rPr>
                <w:rFonts w:cs="Arial"/>
                <w:sz w:val="20"/>
                <w:lang w:val="en-CA"/>
              </w:rPr>
            </w:pPr>
            <w:r w:rsidRPr="00D85967">
              <w:rPr>
                <w:rFonts w:cs="Arial"/>
                <w:sz w:val="20"/>
                <w:lang w:val="en-CA"/>
              </w:rPr>
              <w:t xml:space="preserve">Annual recurring costs associated with dedicated Bell internal support team providing ongoing </w:t>
            </w:r>
            <w:r w:rsidR="00104B1C">
              <w:rPr>
                <w:rFonts w:cs="Arial"/>
                <w:sz w:val="20"/>
                <w:lang w:val="en-CA"/>
              </w:rPr>
              <w:t>Hardware (HW) /Software (SW)</w:t>
            </w:r>
            <w:r w:rsidRPr="00D85967">
              <w:rPr>
                <w:rFonts w:cs="Arial"/>
                <w:sz w:val="20"/>
                <w:lang w:val="en-CA"/>
              </w:rPr>
              <w:t xml:space="preserve"> support 24x7 to the call centre agents and workstations</w:t>
            </w:r>
          </w:p>
        </w:tc>
        <w:tc>
          <w:tcPr>
            <w:tcW w:w="2610" w:type="dxa"/>
          </w:tcPr>
          <w:p w14:paraId="41BCE0BD" w14:textId="2AC56D94" w:rsidR="00140217" w:rsidRPr="00D85967" w:rsidRDefault="00140217" w:rsidP="00140217">
            <w:pPr>
              <w:pStyle w:val="ParagraphStyle"/>
              <w:widowControl w:val="0"/>
              <w:spacing w:after="0"/>
              <w:ind w:left="0" w:firstLine="0"/>
              <w:rPr>
                <w:rFonts w:cs="Arial"/>
                <w:color w:val="auto"/>
                <w:sz w:val="20"/>
                <w:lang w:val="en-CA"/>
              </w:rPr>
            </w:pPr>
            <w:r w:rsidRPr="00D85967">
              <w:rPr>
                <w:rFonts w:cs="Arial"/>
                <w:color w:val="auto"/>
                <w:sz w:val="20"/>
                <w:lang w:val="en-CA"/>
              </w:rPr>
              <w:t>Based on time estimates and labour unit costs</w:t>
            </w:r>
          </w:p>
        </w:tc>
        <w:tc>
          <w:tcPr>
            <w:tcW w:w="1080" w:type="dxa"/>
            <w:vMerge/>
            <w:shd w:val="clear" w:color="auto" w:fill="FFFF00"/>
            <w:vAlign w:val="center"/>
          </w:tcPr>
          <w:p w14:paraId="060680BD" w14:textId="77777777" w:rsidR="00140217" w:rsidRPr="00D85967" w:rsidRDefault="00140217" w:rsidP="00140217">
            <w:pPr>
              <w:widowControl/>
              <w:spacing w:after="0" w:line="240" w:lineRule="auto"/>
              <w:jc w:val="right"/>
              <w:rPr>
                <w:rFonts w:cs="Arial"/>
                <w:color w:val="000000"/>
                <w:sz w:val="20"/>
                <w:szCs w:val="20"/>
              </w:rPr>
            </w:pPr>
          </w:p>
        </w:tc>
      </w:tr>
      <w:tr w:rsidR="00140217" w:rsidRPr="00D85967" w14:paraId="6AA87006" w14:textId="77777777" w:rsidTr="009B43B1">
        <w:tc>
          <w:tcPr>
            <w:tcW w:w="2070" w:type="dxa"/>
            <w:vAlign w:val="center"/>
          </w:tcPr>
          <w:p w14:paraId="72D1C750" w14:textId="376125AA" w:rsidR="00140217" w:rsidRPr="00D85967" w:rsidDel="00402EF5" w:rsidRDefault="00140217" w:rsidP="00140217">
            <w:pPr>
              <w:widowControl/>
              <w:spacing w:after="0" w:line="240" w:lineRule="auto"/>
              <w:jc w:val="left"/>
              <w:rPr>
                <w:rFonts w:cs="Arial"/>
                <w:bCs/>
                <w:color w:val="000000"/>
                <w:sz w:val="20"/>
                <w:szCs w:val="20"/>
              </w:rPr>
            </w:pPr>
            <w:r w:rsidRPr="00D85967">
              <w:rPr>
                <w:rFonts w:cs="Arial"/>
                <w:bCs/>
                <w:color w:val="000000"/>
                <w:sz w:val="20"/>
                <w:szCs w:val="20"/>
              </w:rPr>
              <w:t>B9-1-1 SafetyNet Phase 1 – Call Centre Maintenance</w:t>
            </w:r>
          </w:p>
        </w:tc>
        <w:tc>
          <w:tcPr>
            <w:tcW w:w="3690" w:type="dxa"/>
          </w:tcPr>
          <w:p w14:paraId="74D83F45" w14:textId="552E6484" w:rsidR="00140217" w:rsidRPr="00D85967" w:rsidRDefault="00140217" w:rsidP="00140217">
            <w:pPr>
              <w:pStyle w:val="ParagraphStyle"/>
              <w:widowControl w:val="0"/>
              <w:spacing w:after="0"/>
              <w:ind w:left="0" w:firstLine="0"/>
              <w:rPr>
                <w:rFonts w:cs="Arial"/>
                <w:sz w:val="20"/>
                <w:lang w:val="en-CA"/>
              </w:rPr>
            </w:pPr>
            <w:r w:rsidRPr="00D85967">
              <w:rPr>
                <w:rFonts w:cs="Arial"/>
                <w:sz w:val="20"/>
                <w:lang w:val="en-CA"/>
              </w:rPr>
              <w:t>Hardware support for Phase 1 agent workstations at call centres</w:t>
            </w:r>
          </w:p>
        </w:tc>
        <w:tc>
          <w:tcPr>
            <w:tcW w:w="2610" w:type="dxa"/>
          </w:tcPr>
          <w:p w14:paraId="270039F9" w14:textId="4E2D408B" w:rsidR="00140217" w:rsidRPr="00D85967" w:rsidRDefault="00140217" w:rsidP="00140217">
            <w:pPr>
              <w:pStyle w:val="ParagraphStyle"/>
              <w:widowControl w:val="0"/>
              <w:spacing w:after="0"/>
              <w:ind w:left="0" w:firstLine="0"/>
              <w:rPr>
                <w:rFonts w:cs="Arial"/>
                <w:color w:val="auto"/>
                <w:sz w:val="20"/>
                <w:lang w:val="en-CA"/>
              </w:rPr>
            </w:pPr>
            <w:r w:rsidRPr="00D85967">
              <w:rPr>
                <w:rFonts w:cs="Arial"/>
                <w:color w:val="auto"/>
                <w:sz w:val="20"/>
                <w:lang w:val="en-CA"/>
              </w:rPr>
              <w:t>Based on explicit estimate</w:t>
            </w:r>
          </w:p>
        </w:tc>
        <w:tc>
          <w:tcPr>
            <w:tcW w:w="1080" w:type="dxa"/>
            <w:vMerge/>
            <w:shd w:val="clear" w:color="auto" w:fill="FFFF00"/>
            <w:vAlign w:val="center"/>
          </w:tcPr>
          <w:p w14:paraId="4EBCBB54" w14:textId="77777777" w:rsidR="00140217" w:rsidRPr="00D85967" w:rsidRDefault="00140217" w:rsidP="00140217">
            <w:pPr>
              <w:widowControl/>
              <w:spacing w:after="0" w:line="240" w:lineRule="auto"/>
              <w:jc w:val="right"/>
              <w:rPr>
                <w:rFonts w:cs="Arial"/>
                <w:color w:val="000000"/>
                <w:sz w:val="20"/>
                <w:szCs w:val="20"/>
              </w:rPr>
            </w:pPr>
          </w:p>
        </w:tc>
      </w:tr>
      <w:tr w:rsidR="00140217" w:rsidRPr="00D85967" w14:paraId="2A31C392" w14:textId="77777777" w:rsidTr="009B43B1">
        <w:tc>
          <w:tcPr>
            <w:tcW w:w="2070" w:type="dxa"/>
            <w:vAlign w:val="center"/>
          </w:tcPr>
          <w:p w14:paraId="11FFBDDD" w14:textId="454FA70A" w:rsidR="00140217" w:rsidRPr="00D85967" w:rsidDel="00402EF5" w:rsidRDefault="00140217" w:rsidP="00140217">
            <w:pPr>
              <w:widowControl/>
              <w:spacing w:after="0" w:line="240" w:lineRule="auto"/>
              <w:jc w:val="left"/>
              <w:rPr>
                <w:rFonts w:cs="Arial"/>
                <w:bCs/>
                <w:color w:val="000000"/>
                <w:sz w:val="20"/>
                <w:szCs w:val="20"/>
              </w:rPr>
            </w:pPr>
            <w:r w:rsidRPr="00D85967">
              <w:rPr>
                <w:rFonts w:cs="Arial"/>
                <w:bCs/>
                <w:color w:val="000000"/>
                <w:sz w:val="20"/>
                <w:szCs w:val="20"/>
              </w:rPr>
              <w:t>B9-1-1 SafetyNet Phase 1 – Training</w:t>
            </w:r>
          </w:p>
        </w:tc>
        <w:tc>
          <w:tcPr>
            <w:tcW w:w="3690" w:type="dxa"/>
          </w:tcPr>
          <w:p w14:paraId="1B23725F" w14:textId="5E9DD708" w:rsidR="00140217" w:rsidRPr="00D85967" w:rsidRDefault="00140217" w:rsidP="00140217">
            <w:pPr>
              <w:pStyle w:val="ParagraphStyle"/>
              <w:widowControl w:val="0"/>
              <w:spacing w:after="0"/>
              <w:ind w:left="0" w:firstLine="0"/>
              <w:rPr>
                <w:rFonts w:cs="Arial"/>
                <w:sz w:val="20"/>
                <w:lang w:val="en-CA"/>
              </w:rPr>
            </w:pPr>
            <w:r w:rsidRPr="00D85967">
              <w:rPr>
                <w:rFonts w:cs="Arial"/>
                <w:sz w:val="20"/>
                <w:lang w:val="en-CA"/>
              </w:rPr>
              <w:t>Training of agents and supervisors including National Emergency Number Association (NENA) training</w:t>
            </w:r>
          </w:p>
        </w:tc>
        <w:tc>
          <w:tcPr>
            <w:tcW w:w="2610" w:type="dxa"/>
          </w:tcPr>
          <w:p w14:paraId="39E76AFF" w14:textId="4987EE94" w:rsidR="00140217" w:rsidRPr="00D85967" w:rsidRDefault="00140217" w:rsidP="00140217">
            <w:pPr>
              <w:pStyle w:val="ParagraphStyle"/>
              <w:widowControl w:val="0"/>
              <w:spacing w:after="0"/>
              <w:ind w:left="0" w:firstLine="0"/>
              <w:rPr>
                <w:rFonts w:cs="Arial"/>
                <w:color w:val="auto"/>
                <w:sz w:val="20"/>
                <w:lang w:val="en-CA"/>
              </w:rPr>
            </w:pPr>
            <w:r w:rsidRPr="00D85967">
              <w:rPr>
                <w:rFonts w:cs="Arial"/>
                <w:color w:val="auto"/>
                <w:sz w:val="20"/>
                <w:lang w:val="en-CA"/>
              </w:rPr>
              <w:t>Based on quotes and explicit estimate</w:t>
            </w:r>
          </w:p>
        </w:tc>
        <w:tc>
          <w:tcPr>
            <w:tcW w:w="1080" w:type="dxa"/>
            <w:vMerge/>
            <w:shd w:val="clear" w:color="auto" w:fill="FFFF00"/>
            <w:vAlign w:val="center"/>
          </w:tcPr>
          <w:p w14:paraId="7E009339" w14:textId="77777777" w:rsidR="00140217" w:rsidRPr="00D85967" w:rsidRDefault="00140217" w:rsidP="00140217">
            <w:pPr>
              <w:widowControl/>
              <w:spacing w:after="0" w:line="240" w:lineRule="auto"/>
              <w:jc w:val="right"/>
              <w:rPr>
                <w:rFonts w:cs="Arial"/>
                <w:color w:val="000000"/>
                <w:sz w:val="20"/>
                <w:szCs w:val="20"/>
              </w:rPr>
            </w:pPr>
          </w:p>
        </w:tc>
      </w:tr>
      <w:tr w:rsidR="00140217" w:rsidRPr="00D85967" w14:paraId="5C16D4E6" w14:textId="77777777" w:rsidTr="009B43B1">
        <w:tc>
          <w:tcPr>
            <w:tcW w:w="2070" w:type="dxa"/>
            <w:vAlign w:val="center"/>
          </w:tcPr>
          <w:p w14:paraId="609E049B" w14:textId="672A25CF" w:rsidR="00140217" w:rsidRPr="00D85967" w:rsidRDefault="00140217" w:rsidP="00140217">
            <w:pPr>
              <w:spacing w:after="0" w:line="240" w:lineRule="auto"/>
              <w:jc w:val="left"/>
              <w:rPr>
                <w:rFonts w:cs="Arial"/>
                <w:bCs/>
                <w:color w:val="000000"/>
                <w:sz w:val="20"/>
                <w:szCs w:val="20"/>
              </w:rPr>
            </w:pPr>
            <w:r w:rsidRPr="00D85967">
              <w:rPr>
                <w:rFonts w:cs="Arial"/>
                <w:bCs/>
                <w:color w:val="000000"/>
                <w:sz w:val="20"/>
                <w:szCs w:val="20"/>
              </w:rPr>
              <w:t>B9-1-1 SafetyNet Phase 1 – Call Centre Setup</w:t>
            </w:r>
          </w:p>
        </w:tc>
        <w:tc>
          <w:tcPr>
            <w:tcW w:w="3690" w:type="dxa"/>
          </w:tcPr>
          <w:p w14:paraId="292398A2" w14:textId="0669F3C1" w:rsidR="00140217" w:rsidRPr="00D85967" w:rsidRDefault="00140217" w:rsidP="00140217">
            <w:pPr>
              <w:pStyle w:val="ParagraphStyle"/>
              <w:widowControl w:val="0"/>
              <w:spacing w:after="0"/>
              <w:ind w:left="0" w:firstLine="0"/>
              <w:rPr>
                <w:rFonts w:cs="Arial"/>
                <w:color w:val="auto"/>
                <w:sz w:val="20"/>
                <w:lang w:val="en-CA"/>
              </w:rPr>
            </w:pPr>
            <w:r w:rsidRPr="00D85967">
              <w:rPr>
                <w:rFonts w:cs="Arial"/>
                <w:sz w:val="20"/>
                <w:lang w:val="en-CA"/>
              </w:rPr>
              <w:t>Set up and configure Phase 1 workstations at two call centre sites</w:t>
            </w:r>
          </w:p>
        </w:tc>
        <w:tc>
          <w:tcPr>
            <w:tcW w:w="2610" w:type="dxa"/>
          </w:tcPr>
          <w:p w14:paraId="55A34F06" w14:textId="6EEBCF1E" w:rsidR="00140217" w:rsidRPr="00D85967" w:rsidRDefault="00140217" w:rsidP="00140217">
            <w:pPr>
              <w:pStyle w:val="ParagraphStyle"/>
              <w:widowControl w:val="0"/>
              <w:spacing w:after="0"/>
              <w:ind w:left="0" w:firstLine="0"/>
              <w:rPr>
                <w:rFonts w:cs="Arial"/>
                <w:color w:val="auto"/>
                <w:sz w:val="20"/>
                <w:lang w:val="en-CA"/>
              </w:rPr>
            </w:pPr>
            <w:r w:rsidRPr="00D85967">
              <w:rPr>
                <w:rFonts w:cs="Arial"/>
                <w:color w:val="auto"/>
                <w:sz w:val="20"/>
                <w:lang w:val="en-CA"/>
              </w:rPr>
              <w:t>Based on explicit estimate</w:t>
            </w:r>
          </w:p>
        </w:tc>
        <w:tc>
          <w:tcPr>
            <w:tcW w:w="1080" w:type="dxa"/>
            <w:vMerge/>
            <w:shd w:val="clear" w:color="auto" w:fill="FFFF00"/>
            <w:vAlign w:val="center"/>
          </w:tcPr>
          <w:p w14:paraId="751B80A7" w14:textId="77777777" w:rsidR="00140217" w:rsidRPr="00D85967" w:rsidRDefault="00140217" w:rsidP="00140217">
            <w:pPr>
              <w:spacing w:after="0" w:line="240" w:lineRule="auto"/>
              <w:jc w:val="right"/>
              <w:rPr>
                <w:rFonts w:cs="Arial"/>
                <w:color w:val="000000"/>
                <w:sz w:val="20"/>
                <w:szCs w:val="20"/>
              </w:rPr>
            </w:pPr>
          </w:p>
        </w:tc>
      </w:tr>
      <w:tr w:rsidR="005A7FA9" w:rsidRPr="00D85967" w14:paraId="7F077EFF" w14:textId="77777777" w:rsidTr="009B43B1">
        <w:tc>
          <w:tcPr>
            <w:tcW w:w="2070" w:type="dxa"/>
            <w:vAlign w:val="center"/>
          </w:tcPr>
          <w:p w14:paraId="15FC070C"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Maintenance (PIS)</w:t>
            </w:r>
          </w:p>
        </w:tc>
        <w:tc>
          <w:tcPr>
            <w:tcW w:w="3690" w:type="dxa"/>
          </w:tcPr>
          <w:p w14:paraId="00A7272A" w14:textId="3FB4A0D6" w:rsidR="005A7FA9" w:rsidRPr="00B1078D" w:rsidRDefault="005A7FA9" w:rsidP="005A7FA9">
            <w:pPr>
              <w:pStyle w:val="ParagraphStyle"/>
              <w:widowControl w:val="0"/>
              <w:spacing w:after="0"/>
              <w:ind w:left="0" w:firstLine="0"/>
              <w:rPr>
                <w:rFonts w:cs="Arial"/>
                <w:color w:val="auto"/>
                <w:sz w:val="20"/>
                <w:lang w:val="en-CA"/>
              </w:rPr>
            </w:pPr>
            <w:r w:rsidRPr="0068193D">
              <w:rPr>
                <w:rFonts w:cs="Arial"/>
                <w:color w:val="auto"/>
                <w:sz w:val="20"/>
                <w:lang w:val="en-CA"/>
              </w:rPr>
              <w:t>Maintenance costs associated with the capital expenditures included in capital causal to the service</w:t>
            </w:r>
          </w:p>
        </w:tc>
        <w:tc>
          <w:tcPr>
            <w:tcW w:w="2610" w:type="dxa"/>
          </w:tcPr>
          <w:p w14:paraId="27961488" w14:textId="77777777" w:rsidR="005A7FA9" w:rsidRPr="0068193D" w:rsidRDefault="005A7FA9" w:rsidP="005A7FA9">
            <w:pPr>
              <w:pStyle w:val="ParagraphStyle"/>
              <w:widowControl w:val="0"/>
              <w:spacing w:after="0"/>
              <w:ind w:left="0" w:firstLine="0"/>
              <w:rPr>
                <w:rFonts w:cs="Arial"/>
                <w:color w:val="auto"/>
                <w:sz w:val="20"/>
                <w:lang w:val="en-CA"/>
              </w:rPr>
            </w:pPr>
            <w:r w:rsidRPr="0068193D">
              <w:rPr>
                <w:rFonts w:cs="Arial"/>
                <w:color w:val="auto"/>
                <w:sz w:val="20"/>
                <w:lang w:val="en-CA"/>
              </w:rPr>
              <w:t>Based on % Plant-in-Service applied to the Capital Causal to Service</w:t>
            </w:r>
          </w:p>
        </w:tc>
        <w:tc>
          <w:tcPr>
            <w:tcW w:w="1080" w:type="dxa"/>
            <w:shd w:val="clear" w:color="auto" w:fill="FFFF00"/>
            <w:vAlign w:val="center"/>
          </w:tcPr>
          <w:p w14:paraId="439E6792" w14:textId="0C44D92D"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376C54BF" w14:textId="77777777" w:rsidTr="009B43B1">
        <w:tc>
          <w:tcPr>
            <w:tcW w:w="2070" w:type="dxa"/>
            <w:vAlign w:val="center"/>
          </w:tcPr>
          <w:p w14:paraId="02C6D7CD" w14:textId="5CA350A9"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Extended Warranty Program (EWP)</w:t>
            </w:r>
          </w:p>
        </w:tc>
        <w:tc>
          <w:tcPr>
            <w:tcW w:w="3690" w:type="dxa"/>
          </w:tcPr>
          <w:p w14:paraId="21518F1E" w14:textId="3778EAA9" w:rsidR="005A7FA9" w:rsidRPr="0068193D" w:rsidRDefault="005A7FA9" w:rsidP="005A7FA9">
            <w:pPr>
              <w:pStyle w:val="ParagraphStyle"/>
              <w:widowControl w:val="0"/>
              <w:spacing w:after="0"/>
              <w:ind w:left="0" w:firstLine="0"/>
              <w:rPr>
                <w:rFonts w:cs="Arial"/>
                <w:color w:val="auto"/>
                <w:sz w:val="20"/>
                <w:lang w:val="en-CA"/>
              </w:rPr>
            </w:pPr>
            <w:r w:rsidRPr="0068193D">
              <w:rPr>
                <w:rFonts w:cs="Arial"/>
                <w:color w:val="auto"/>
                <w:sz w:val="20"/>
                <w:lang w:val="en-CA"/>
              </w:rPr>
              <w:t xml:space="preserve">Costs associated with the Extended Warranty Program (EWP) for the </w:t>
            </w:r>
            <w:r w:rsidRPr="00B1078D">
              <w:rPr>
                <w:rFonts w:cs="Arial"/>
                <w:color w:val="auto"/>
                <w:sz w:val="20"/>
                <w:lang w:val="en-CA"/>
              </w:rPr>
              <w:t>HW/SW</w:t>
            </w:r>
            <w:r w:rsidRPr="0068193D">
              <w:rPr>
                <w:rFonts w:cs="Arial"/>
                <w:color w:val="auto"/>
                <w:sz w:val="20"/>
                <w:lang w:val="en-CA"/>
              </w:rPr>
              <w:t xml:space="preserve"> deployed within the NG9-1-1 network, which will be incurred once the initial warranty expires</w:t>
            </w:r>
          </w:p>
        </w:tc>
        <w:tc>
          <w:tcPr>
            <w:tcW w:w="2610" w:type="dxa"/>
          </w:tcPr>
          <w:p w14:paraId="50EC3BDB" w14:textId="686E3C5B" w:rsidR="005A7FA9" w:rsidRPr="0068193D" w:rsidRDefault="005A7FA9" w:rsidP="005A7FA9">
            <w:pPr>
              <w:pStyle w:val="ParagraphStyle"/>
              <w:widowControl w:val="0"/>
              <w:spacing w:after="0"/>
              <w:ind w:left="0" w:firstLine="0"/>
              <w:rPr>
                <w:rFonts w:cs="Arial"/>
                <w:color w:val="auto"/>
                <w:sz w:val="20"/>
                <w:lang w:val="en-CA"/>
              </w:rPr>
            </w:pPr>
            <w:r w:rsidRPr="0068193D">
              <w:rPr>
                <w:rFonts w:cs="Arial"/>
                <w:color w:val="auto"/>
                <w:sz w:val="20"/>
                <w:lang w:val="en-CA"/>
              </w:rPr>
              <w:t xml:space="preserve">Based on explicit estimate </w:t>
            </w:r>
          </w:p>
        </w:tc>
        <w:tc>
          <w:tcPr>
            <w:tcW w:w="1080" w:type="dxa"/>
            <w:shd w:val="clear" w:color="auto" w:fill="FFFF00"/>
            <w:vAlign w:val="center"/>
          </w:tcPr>
          <w:p w14:paraId="11C115C1" w14:textId="2F6E7389"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064DF1EC" w14:textId="77777777" w:rsidTr="009B43B1">
        <w:tc>
          <w:tcPr>
            <w:tcW w:w="2070" w:type="dxa"/>
            <w:vAlign w:val="center"/>
          </w:tcPr>
          <w:p w14:paraId="5D9FFE09" w14:textId="04683E69"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 xml:space="preserve">PSAP Onboarding </w:t>
            </w:r>
          </w:p>
        </w:tc>
        <w:tc>
          <w:tcPr>
            <w:tcW w:w="3690" w:type="dxa"/>
          </w:tcPr>
          <w:p w14:paraId="5DE193C8" w14:textId="6A6851A2"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Costs associated with conducting an overall PSAP LAN assessment for each PSAP to transition them to the new NG9-1-1 network.  Site-specific factors such as security, environment, sharing, colocation and dynamic routing will be analyzed</w:t>
            </w:r>
          </w:p>
        </w:tc>
        <w:tc>
          <w:tcPr>
            <w:tcW w:w="2610" w:type="dxa"/>
          </w:tcPr>
          <w:p w14:paraId="31EF4ACE" w14:textId="406A5501"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w:t>
            </w:r>
            <w:r>
              <w:rPr>
                <w:rFonts w:cs="Arial"/>
                <w:color w:val="auto"/>
                <w:sz w:val="20"/>
                <w:lang w:val="en-CA"/>
              </w:rPr>
              <w:t xml:space="preserve">the </w:t>
            </w:r>
            <w:r w:rsidRPr="00D85967">
              <w:rPr>
                <w:rFonts w:cs="Arial"/>
                <w:color w:val="auto"/>
                <w:sz w:val="20"/>
                <w:lang w:val="en-CA"/>
              </w:rPr>
              <w:t>estimated</w:t>
            </w:r>
            <w:r>
              <w:rPr>
                <w:rFonts w:cs="Arial"/>
                <w:color w:val="auto"/>
                <w:sz w:val="20"/>
                <w:lang w:val="en-CA"/>
              </w:rPr>
              <w:t xml:space="preserve"> number of </w:t>
            </w:r>
            <w:r w:rsidRPr="00D85967">
              <w:rPr>
                <w:rFonts w:cs="Arial"/>
                <w:color w:val="auto"/>
                <w:sz w:val="20"/>
                <w:lang w:val="en-CA"/>
              </w:rPr>
              <w:t>hours required to cut over each PSAP and labour unit costs</w:t>
            </w:r>
          </w:p>
        </w:tc>
        <w:tc>
          <w:tcPr>
            <w:tcW w:w="1080" w:type="dxa"/>
            <w:shd w:val="clear" w:color="auto" w:fill="FFFF00"/>
            <w:vAlign w:val="center"/>
          </w:tcPr>
          <w:p w14:paraId="441590EF" w14:textId="7E051477"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5A1F2527" w14:textId="77777777" w:rsidTr="009B43B1">
        <w:tc>
          <w:tcPr>
            <w:tcW w:w="2070" w:type="dxa"/>
            <w:vAlign w:val="center"/>
          </w:tcPr>
          <w:p w14:paraId="489968A6" w14:textId="046EEBEC"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ONP Onboarding</w:t>
            </w:r>
          </w:p>
        </w:tc>
        <w:tc>
          <w:tcPr>
            <w:tcW w:w="3690" w:type="dxa"/>
          </w:tcPr>
          <w:p w14:paraId="405083A5" w14:textId="1214FE32"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Costs associated with transition</w:t>
            </w:r>
            <w:r>
              <w:rPr>
                <w:rFonts w:cs="Arial"/>
                <w:color w:val="auto"/>
                <w:sz w:val="20"/>
                <w:lang w:val="en-CA"/>
              </w:rPr>
              <w:t>ing</w:t>
            </w:r>
            <w:r w:rsidRPr="00D85967">
              <w:rPr>
                <w:rFonts w:cs="Arial"/>
                <w:color w:val="auto"/>
                <w:sz w:val="20"/>
                <w:lang w:val="en-CA"/>
              </w:rPr>
              <w:t xml:space="preserve"> each ONP to </w:t>
            </w:r>
            <w:r>
              <w:rPr>
                <w:rFonts w:cs="Arial"/>
                <w:color w:val="auto"/>
                <w:sz w:val="20"/>
                <w:lang w:val="en-CA"/>
              </w:rPr>
              <w:t xml:space="preserve">the </w:t>
            </w:r>
            <w:r w:rsidRPr="00D85967">
              <w:rPr>
                <w:rFonts w:cs="Arial"/>
                <w:color w:val="auto"/>
                <w:sz w:val="20"/>
                <w:lang w:val="en-CA"/>
              </w:rPr>
              <w:t>NG9</w:t>
            </w:r>
            <w:r w:rsidRPr="00D85967">
              <w:rPr>
                <w:rFonts w:cs="Arial"/>
                <w:color w:val="auto"/>
                <w:sz w:val="20"/>
                <w:lang w:val="en-CA"/>
              </w:rPr>
              <w:noBreakHyphen/>
              <w:t>1</w:t>
            </w:r>
            <w:r w:rsidRPr="00D85967">
              <w:rPr>
                <w:rFonts w:cs="Arial"/>
                <w:color w:val="auto"/>
                <w:sz w:val="20"/>
                <w:lang w:val="en-CA"/>
              </w:rPr>
              <w:noBreakHyphen/>
              <w:t>1 Network</w:t>
            </w:r>
          </w:p>
        </w:tc>
        <w:tc>
          <w:tcPr>
            <w:tcW w:w="2610" w:type="dxa"/>
          </w:tcPr>
          <w:p w14:paraId="6BD71486" w14:textId="79BA6687"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estimated </w:t>
            </w:r>
            <w:r>
              <w:rPr>
                <w:rFonts w:cs="Arial"/>
                <w:color w:val="auto"/>
                <w:sz w:val="20"/>
                <w:lang w:val="en-CA"/>
              </w:rPr>
              <w:t xml:space="preserve">number of </w:t>
            </w:r>
            <w:r w:rsidRPr="00D85967">
              <w:rPr>
                <w:rFonts w:cs="Arial"/>
                <w:color w:val="auto"/>
                <w:sz w:val="20"/>
                <w:lang w:val="en-CA"/>
              </w:rPr>
              <w:t>hours required to cut over each ONP and labour unit costs</w:t>
            </w:r>
          </w:p>
        </w:tc>
        <w:tc>
          <w:tcPr>
            <w:tcW w:w="1080" w:type="dxa"/>
            <w:shd w:val="clear" w:color="auto" w:fill="FFFF00"/>
            <w:vAlign w:val="center"/>
          </w:tcPr>
          <w:p w14:paraId="353B52BD" w14:textId="24E39DC4"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45AE0B9A" w14:textId="77777777" w:rsidTr="009B43B1">
        <w:tc>
          <w:tcPr>
            <w:tcW w:w="2070" w:type="dxa"/>
            <w:vAlign w:val="center"/>
          </w:tcPr>
          <w:p w14:paraId="7746AE9E" w14:textId="1E143D50"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Resources – Additional IP VPN Deployment to PSAPs</w:t>
            </w:r>
          </w:p>
        </w:tc>
        <w:tc>
          <w:tcPr>
            <w:tcW w:w="3690" w:type="dxa"/>
          </w:tcPr>
          <w:p w14:paraId="6DA5D2F7" w14:textId="00C06741"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Resources to deploy new IP VPN circuits or upgrade them to fibre for both single and dual circuit PSAPs to meet the diversity requirements</w:t>
            </w:r>
          </w:p>
        </w:tc>
        <w:tc>
          <w:tcPr>
            <w:tcW w:w="2610" w:type="dxa"/>
          </w:tcPr>
          <w:p w14:paraId="0D9B3968" w14:textId="36489DCC"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w:t>
            </w:r>
            <w:r>
              <w:rPr>
                <w:rFonts w:cs="Arial"/>
                <w:color w:val="auto"/>
                <w:sz w:val="20"/>
                <w:lang w:val="en-CA"/>
              </w:rPr>
              <w:t xml:space="preserve">the </w:t>
            </w:r>
            <w:r w:rsidRPr="00D85967">
              <w:rPr>
                <w:rFonts w:cs="Arial"/>
                <w:color w:val="auto"/>
                <w:sz w:val="20"/>
                <w:lang w:val="en-CA"/>
              </w:rPr>
              <w:t>estimated number of incremental resources required and labour unit costs</w:t>
            </w:r>
          </w:p>
        </w:tc>
        <w:tc>
          <w:tcPr>
            <w:tcW w:w="1080" w:type="dxa"/>
            <w:shd w:val="clear" w:color="auto" w:fill="FFFF00"/>
            <w:vAlign w:val="center"/>
          </w:tcPr>
          <w:p w14:paraId="16F5FF02" w14:textId="5EC8BC37"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0C4098D2" w14:textId="77777777" w:rsidTr="009B43B1">
        <w:tc>
          <w:tcPr>
            <w:tcW w:w="2070" w:type="dxa"/>
            <w:vAlign w:val="center"/>
          </w:tcPr>
          <w:p w14:paraId="40FFE4FE" w14:textId="1CDEB060"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 xml:space="preserve">Post-launch Support and maintenance </w:t>
            </w:r>
          </w:p>
        </w:tc>
        <w:tc>
          <w:tcPr>
            <w:tcW w:w="3690" w:type="dxa"/>
          </w:tcPr>
          <w:p w14:paraId="3400BA24" w14:textId="7B5BB709"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Service assurance activities associated with ongoing surveillance, monitoring, maintenance and testing of the new NG9-1-1 network as well as providing support for NG9-1-1 applications, IP VPN connectivity to PSAPs, SBCs, switches and firewalls</w:t>
            </w:r>
            <w:r>
              <w:rPr>
                <w:rFonts w:cs="Arial"/>
                <w:color w:val="auto"/>
                <w:sz w:val="20"/>
                <w:lang w:val="en-CA"/>
              </w:rPr>
              <w:t>,</w:t>
            </w:r>
            <w:r w:rsidRPr="00D85967">
              <w:rPr>
                <w:rFonts w:cs="Arial"/>
                <w:color w:val="auto"/>
                <w:sz w:val="20"/>
                <w:lang w:val="en-CA"/>
              </w:rPr>
              <w:t xml:space="preserve"> etc. It also includes costs associated with issuing tickets, escalation, troubleshooting, and technician dispatch</w:t>
            </w:r>
            <w:r>
              <w:rPr>
                <w:rFonts w:cs="Arial"/>
                <w:color w:val="auto"/>
                <w:sz w:val="20"/>
                <w:lang w:val="en-CA"/>
              </w:rPr>
              <w:t>.</w:t>
            </w:r>
          </w:p>
        </w:tc>
        <w:tc>
          <w:tcPr>
            <w:tcW w:w="2610" w:type="dxa"/>
          </w:tcPr>
          <w:p w14:paraId="1AF1D710" w14:textId="01FCBE6F"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w:t>
            </w:r>
            <w:r>
              <w:rPr>
                <w:rFonts w:cs="Arial"/>
                <w:color w:val="auto"/>
                <w:sz w:val="20"/>
                <w:lang w:val="en-CA"/>
              </w:rPr>
              <w:t xml:space="preserve">the </w:t>
            </w:r>
            <w:r w:rsidRPr="00D85967">
              <w:rPr>
                <w:rFonts w:cs="Arial"/>
                <w:color w:val="auto"/>
                <w:sz w:val="20"/>
                <w:lang w:val="en-CA"/>
              </w:rPr>
              <w:t>estimated number of incremental hours required and labour unit costs</w:t>
            </w:r>
          </w:p>
        </w:tc>
        <w:tc>
          <w:tcPr>
            <w:tcW w:w="1080" w:type="dxa"/>
            <w:shd w:val="clear" w:color="auto" w:fill="FFFF00"/>
            <w:vAlign w:val="center"/>
          </w:tcPr>
          <w:p w14:paraId="4AD44E70" w14:textId="778D0B1A"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63FD7568" w14:textId="77777777" w:rsidTr="00AA2886">
        <w:trPr>
          <w:trHeight w:val="413"/>
        </w:trPr>
        <w:tc>
          <w:tcPr>
            <w:tcW w:w="2070" w:type="dxa"/>
            <w:vAlign w:val="center"/>
          </w:tcPr>
          <w:p w14:paraId="253367D0"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 xml:space="preserve">Bad Debt  </w:t>
            </w:r>
          </w:p>
        </w:tc>
        <w:tc>
          <w:tcPr>
            <w:tcW w:w="3690" w:type="dxa"/>
          </w:tcPr>
          <w:p w14:paraId="402260E4" w14:textId="77777777"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 xml:space="preserve">Uncollectible revenue </w:t>
            </w:r>
          </w:p>
        </w:tc>
        <w:tc>
          <w:tcPr>
            <w:tcW w:w="2610" w:type="dxa"/>
          </w:tcPr>
          <w:p w14:paraId="01EBEBDD" w14:textId="03D9C1C9" w:rsidR="005A7FA9" w:rsidRPr="00D85967" w:rsidRDefault="005A7FA9" w:rsidP="005A7FA9">
            <w:pPr>
              <w:pStyle w:val="ParagraphStyle"/>
              <w:widowControl w:val="0"/>
              <w:spacing w:after="0"/>
              <w:ind w:left="0" w:firstLine="0"/>
              <w:rPr>
                <w:rFonts w:cs="Arial"/>
                <w:color w:val="auto"/>
                <w:sz w:val="20"/>
                <w:lang w:val="en-CA"/>
              </w:rPr>
            </w:pPr>
            <w:r>
              <w:rPr>
                <w:rFonts w:cs="Arial"/>
                <w:color w:val="auto"/>
                <w:sz w:val="20"/>
                <w:lang w:val="en-CA"/>
              </w:rPr>
              <w:t xml:space="preserve">Calculated by applying </w:t>
            </w:r>
            <w:r w:rsidRPr="00D85967">
              <w:rPr>
                <w:rFonts w:cs="Arial"/>
                <w:color w:val="auto"/>
                <w:sz w:val="20"/>
                <w:lang w:val="en-CA"/>
              </w:rPr>
              <w:t xml:space="preserve"> </w:t>
            </w:r>
            <w:r>
              <w:rPr>
                <w:rFonts w:cs="Arial"/>
                <w:color w:val="auto"/>
                <w:sz w:val="20"/>
                <w:lang w:val="en-CA"/>
              </w:rPr>
              <w:t xml:space="preserve">the </w:t>
            </w:r>
            <w:r w:rsidRPr="00D85967">
              <w:rPr>
                <w:rFonts w:cs="Arial"/>
                <w:color w:val="auto"/>
                <w:sz w:val="20"/>
                <w:lang w:val="en-CA"/>
              </w:rPr>
              <w:t xml:space="preserve">% bad debt to </w:t>
            </w:r>
            <w:r>
              <w:rPr>
                <w:rFonts w:cs="Arial"/>
                <w:color w:val="auto"/>
                <w:sz w:val="20"/>
                <w:lang w:val="en-CA"/>
              </w:rPr>
              <w:t xml:space="preserve">the </w:t>
            </w:r>
            <w:r w:rsidRPr="00D85967">
              <w:rPr>
                <w:rFonts w:cs="Arial"/>
                <w:color w:val="auto"/>
                <w:sz w:val="20"/>
                <w:lang w:val="en-CA"/>
              </w:rPr>
              <w:t>total PWAC</w:t>
            </w:r>
          </w:p>
        </w:tc>
        <w:tc>
          <w:tcPr>
            <w:tcW w:w="1080" w:type="dxa"/>
            <w:shd w:val="clear" w:color="auto" w:fill="FFFF00"/>
            <w:vAlign w:val="center"/>
          </w:tcPr>
          <w:p w14:paraId="52C43960" w14:textId="252F311F"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20FAA13B" w14:textId="77777777" w:rsidTr="009B43B1">
        <w:tc>
          <w:tcPr>
            <w:tcW w:w="2070" w:type="dxa"/>
            <w:vAlign w:val="center"/>
          </w:tcPr>
          <w:p w14:paraId="0D8E0707"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Cybersecurity</w:t>
            </w:r>
          </w:p>
        </w:tc>
        <w:tc>
          <w:tcPr>
            <w:tcW w:w="3690" w:type="dxa"/>
          </w:tcPr>
          <w:p w14:paraId="1CB04EC5" w14:textId="51A6BB40" w:rsidR="005A7FA9" w:rsidRPr="00D85967" w:rsidRDefault="005A7FA9" w:rsidP="005A7FA9">
            <w:pPr>
              <w:pStyle w:val="ParagraphStyle"/>
              <w:widowControl w:val="0"/>
              <w:spacing w:after="0"/>
              <w:ind w:left="0" w:firstLine="0"/>
              <w:rPr>
                <w:rFonts w:cs="Arial"/>
                <w:color w:val="auto"/>
                <w:sz w:val="20"/>
                <w:highlight w:val="green"/>
                <w:lang w:val="en-CA"/>
              </w:rPr>
            </w:pPr>
            <w:r>
              <w:rPr>
                <w:rFonts w:cs="Arial"/>
                <w:color w:val="auto"/>
                <w:sz w:val="20"/>
                <w:lang w:val="en-CA"/>
              </w:rPr>
              <w:t>One-time and a</w:t>
            </w:r>
            <w:r w:rsidRPr="00D85967">
              <w:rPr>
                <w:rFonts w:cs="Arial"/>
                <w:color w:val="auto"/>
                <w:sz w:val="20"/>
                <w:lang w:val="en-CA"/>
              </w:rPr>
              <w:t>nnual recurring costs associated with cyber security activities including running scans, track</w:t>
            </w:r>
            <w:r>
              <w:rPr>
                <w:rFonts w:cs="Arial"/>
                <w:color w:val="auto"/>
                <w:sz w:val="20"/>
                <w:lang w:val="en-CA"/>
              </w:rPr>
              <w:t>ing</w:t>
            </w:r>
            <w:r w:rsidRPr="00D85967">
              <w:rPr>
                <w:rFonts w:cs="Arial"/>
                <w:color w:val="auto"/>
                <w:sz w:val="20"/>
                <w:lang w:val="en-CA"/>
              </w:rPr>
              <w:t xml:space="preserve"> remediation, dealing with tickets/alerts, managing incidents, including NG9-1-1 security roadmaps, tracking compliance, </w:t>
            </w:r>
            <w:r>
              <w:rPr>
                <w:rFonts w:cs="Arial"/>
                <w:color w:val="auto"/>
                <w:sz w:val="20"/>
                <w:lang w:val="en-CA"/>
              </w:rPr>
              <w:t xml:space="preserve">and </w:t>
            </w:r>
            <w:r w:rsidRPr="00D85967">
              <w:rPr>
                <w:rFonts w:cs="Arial"/>
                <w:color w:val="auto"/>
                <w:sz w:val="20"/>
                <w:lang w:val="en-CA"/>
              </w:rPr>
              <w:t>incorporating global network reporting</w:t>
            </w:r>
          </w:p>
        </w:tc>
        <w:tc>
          <w:tcPr>
            <w:tcW w:w="2610" w:type="dxa"/>
          </w:tcPr>
          <w:p w14:paraId="32CA8A06" w14:textId="3593E420"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w:t>
            </w:r>
            <w:r>
              <w:rPr>
                <w:rFonts w:cs="Arial"/>
                <w:color w:val="auto"/>
                <w:sz w:val="20"/>
                <w:lang w:val="en-CA"/>
              </w:rPr>
              <w:t xml:space="preserve">actual and </w:t>
            </w:r>
            <w:r w:rsidRPr="00D85967">
              <w:rPr>
                <w:rFonts w:cs="Arial"/>
                <w:color w:val="auto"/>
                <w:sz w:val="20"/>
                <w:lang w:val="en-CA"/>
              </w:rPr>
              <w:t>estimated number of incremental hours required and labour unit cost</w:t>
            </w:r>
          </w:p>
        </w:tc>
        <w:tc>
          <w:tcPr>
            <w:tcW w:w="1080" w:type="dxa"/>
            <w:shd w:val="clear" w:color="auto" w:fill="FFFF00"/>
            <w:vAlign w:val="center"/>
          </w:tcPr>
          <w:p w14:paraId="1F1DD356" w14:textId="1E897543"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00971C04" w14:textId="77777777" w:rsidTr="009B43B1">
        <w:tc>
          <w:tcPr>
            <w:tcW w:w="2070" w:type="dxa"/>
            <w:vAlign w:val="center"/>
          </w:tcPr>
          <w:p w14:paraId="35A4F375" w14:textId="71C18AE9"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Training</w:t>
            </w:r>
            <w:r w:rsidRPr="00D85967" w:rsidDel="00EF2AD6">
              <w:rPr>
                <w:rFonts w:cs="Arial"/>
                <w:bCs/>
                <w:color w:val="000000"/>
                <w:sz w:val="20"/>
                <w:szCs w:val="20"/>
              </w:rPr>
              <w:t xml:space="preserve"> </w:t>
            </w:r>
          </w:p>
        </w:tc>
        <w:tc>
          <w:tcPr>
            <w:tcW w:w="3690" w:type="dxa"/>
          </w:tcPr>
          <w:p w14:paraId="141CA5F9" w14:textId="2F930716" w:rsidR="005A7FA9" w:rsidRPr="00D85967" w:rsidRDefault="005A7FA9" w:rsidP="005A7FA9">
            <w:pPr>
              <w:spacing w:after="0" w:line="240" w:lineRule="auto"/>
              <w:jc w:val="left"/>
              <w:rPr>
                <w:rFonts w:cs="Arial"/>
                <w:sz w:val="20"/>
                <w:szCs w:val="20"/>
                <w:highlight w:val="green"/>
              </w:rPr>
            </w:pPr>
            <w:r w:rsidRPr="00D85967">
              <w:rPr>
                <w:rFonts w:cs="Arial"/>
                <w:sz w:val="20"/>
                <w:szCs w:val="20"/>
              </w:rPr>
              <w:t>Costs associated with in-house developed training courses for aspects of the service not involving vendors, and provided to employees as well as vendor supplied training courses for systems, applications, tooling, equipment and other products utilized within the NG9-1-1 network supplied by vendors provided to employees</w:t>
            </w:r>
          </w:p>
        </w:tc>
        <w:tc>
          <w:tcPr>
            <w:tcW w:w="2610" w:type="dxa"/>
          </w:tcPr>
          <w:p w14:paraId="2A180C76" w14:textId="48D19C3D"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actual costs incurred</w:t>
            </w:r>
          </w:p>
        </w:tc>
        <w:tc>
          <w:tcPr>
            <w:tcW w:w="1080" w:type="dxa"/>
            <w:shd w:val="clear" w:color="auto" w:fill="FFFF00"/>
            <w:vAlign w:val="center"/>
          </w:tcPr>
          <w:p w14:paraId="77A2DDE2" w14:textId="14CA5295"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550D51D5" w14:textId="77777777" w:rsidTr="009B43B1">
        <w:tc>
          <w:tcPr>
            <w:tcW w:w="2070" w:type="dxa"/>
            <w:vAlign w:val="center"/>
          </w:tcPr>
          <w:p w14:paraId="401A788E" w14:textId="3E8A20CF"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B9-1-1 SafetyNet Phase 2 - Maintenance</w:t>
            </w:r>
          </w:p>
        </w:tc>
        <w:tc>
          <w:tcPr>
            <w:tcW w:w="3690" w:type="dxa"/>
          </w:tcPr>
          <w:p w14:paraId="528FB4C8" w14:textId="3D075311"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Annual recurring costs associated with maintaining Phase 2 multimedia agent workstations at 3</w:t>
            </w:r>
            <w:r w:rsidRPr="00D85967">
              <w:rPr>
                <w:rFonts w:cs="Arial"/>
                <w:color w:val="auto"/>
                <w:sz w:val="20"/>
                <w:vertAlign w:val="superscript"/>
                <w:lang w:val="en-CA"/>
              </w:rPr>
              <w:t>rd</w:t>
            </w:r>
            <w:r w:rsidRPr="00D85967">
              <w:rPr>
                <w:rFonts w:cs="Arial"/>
                <w:color w:val="auto"/>
                <w:sz w:val="20"/>
                <w:lang w:val="en-CA"/>
              </w:rPr>
              <w:t xml:space="preserve"> party Call Centre</w:t>
            </w:r>
          </w:p>
        </w:tc>
        <w:tc>
          <w:tcPr>
            <w:tcW w:w="2610" w:type="dxa"/>
          </w:tcPr>
          <w:p w14:paraId="6E172FC0" w14:textId="77777777"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explicit estimate</w:t>
            </w:r>
          </w:p>
        </w:tc>
        <w:tc>
          <w:tcPr>
            <w:tcW w:w="1080" w:type="dxa"/>
            <w:shd w:val="clear" w:color="auto" w:fill="FFFF00"/>
            <w:vAlign w:val="center"/>
          </w:tcPr>
          <w:p w14:paraId="0A8FC374" w14:textId="088881C7"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1497630D" w14:textId="77777777" w:rsidTr="009B43B1">
        <w:tc>
          <w:tcPr>
            <w:tcW w:w="2070" w:type="dxa"/>
            <w:vAlign w:val="center"/>
          </w:tcPr>
          <w:p w14:paraId="395FAE16" w14:textId="509115EA" w:rsidR="005A7FA9" w:rsidRPr="00D85967" w:rsidDel="00334EE6" w:rsidRDefault="005A7FA9" w:rsidP="005A7FA9">
            <w:pPr>
              <w:spacing w:after="0" w:line="240" w:lineRule="auto"/>
              <w:jc w:val="left"/>
              <w:rPr>
                <w:rFonts w:cs="Arial"/>
                <w:bCs/>
                <w:color w:val="000000"/>
                <w:sz w:val="20"/>
                <w:szCs w:val="20"/>
              </w:rPr>
            </w:pPr>
            <w:r w:rsidRPr="00D85967">
              <w:rPr>
                <w:rFonts w:cs="Arial"/>
                <w:bCs/>
                <w:color w:val="000000"/>
                <w:sz w:val="20"/>
                <w:szCs w:val="20"/>
              </w:rPr>
              <w:t>B9-1-1 SafetyNet Phase 2 – Cybersecurity Audit</w:t>
            </w:r>
          </w:p>
        </w:tc>
        <w:tc>
          <w:tcPr>
            <w:tcW w:w="3690" w:type="dxa"/>
          </w:tcPr>
          <w:p w14:paraId="26A644FB" w14:textId="13639232"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Costs associated with one-time cybersecurity audit</w:t>
            </w:r>
          </w:p>
        </w:tc>
        <w:tc>
          <w:tcPr>
            <w:tcW w:w="2610" w:type="dxa"/>
          </w:tcPr>
          <w:p w14:paraId="53B1137F" w14:textId="49210818"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explicit estimate</w:t>
            </w:r>
          </w:p>
        </w:tc>
        <w:tc>
          <w:tcPr>
            <w:tcW w:w="1080" w:type="dxa"/>
            <w:shd w:val="clear" w:color="auto" w:fill="FFFF00"/>
            <w:vAlign w:val="center"/>
          </w:tcPr>
          <w:p w14:paraId="4B45BF76" w14:textId="04741DD8"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7293B73C" w14:textId="77777777" w:rsidTr="009B43B1">
        <w:tc>
          <w:tcPr>
            <w:tcW w:w="2070" w:type="dxa"/>
            <w:vAlign w:val="center"/>
          </w:tcPr>
          <w:p w14:paraId="6DB76BA4" w14:textId="31939D5F"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B9-1-1 SafetyNet Phase 2 – Call Centre Setup</w:t>
            </w:r>
          </w:p>
        </w:tc>
        <w:tc>
          <w:tcPr>
            <w:tcW w:w="3690" w:type="dxa"/>
          </w:tcPr>
          <w:p w14:paraId="30A96CB6" w14:textId="2AB6F7D5"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sz w:val="20"/>
                <w:lang w:val="en-CA"/>
              </w:rPr>
              <w:t>Costs to set up and configure Phase 2 multimedia workstations at two call centre sites</w:t>
            </w:r>
          </w:p>
        </w:tc>
        <w:tc>
          <w:tcPr>
            <w:tcW w:w="2610" w:type="dxa"/>
          </w:tcPr>
          <w:p w14:paraId="6EBC5EF3" w14:textId="0BAC8347"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explicit estimate</w:t>
            </w:r>
          </w:p>
        </w:tc>
        <w:tc>
          <w:tcPr>
            <w:tcW w:w="1080" w:type="dxa"/>
            <w:shd w:val="clear" w:color="auto" w:fill="FFFF00"/>
            <w:vAlign w:val="center"/>
          </w:tcPr>
          <w:p w14:paraId="4B939281" w14:textId="05F20FDE"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1A3E75E7" w14:textId="77777777" w:rsidTr="00E55132">
        <w:tc>
          <w:tcPr>
            <w:tcW w:w="2070" w:type="dxa"/>
            <w:vAlign w:val="center"/>
          </w:tcPr>
          <w:p w14:paraId="7B092E2B" w14:textId="01C40804"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 xml:space="preserve">B9-1-1 Safety Net Disaster Recover Plan - Training </w:t>
            </w:r>
          </w:p>
        </w:tc>
        <w:tc>
          <w:tcPr>
            <w:tcW w:w="3690" w:type="dxa"/>
            <w:shd w:val="clear" w:color="auto" w:fill="FFFF00"/>
          </w:tcPr>
          <w:p w14:paraId="2A3D2700" w14:textId="105DAED6" w:rsidR="005A7FA9" w:rsidRPr="00D85967" w:rsidRDefault="005A7FA9" w:rsidP="005A7FA9">
            <w:pPr>
              <w:pStyle w:val="ParagraphStyle"/>
              <w:widowControl w:val="0"/>
              <w:spacing w:after="0"/>
              <w:ind w:left="0" w:firstLine="0"/>
              <w:rPr>
                <w:rFonts w:cs="Arial"/>
                <w:color w:val="auto"/>
                <w:sz w:val="20"/>
                <w:highlight w:val="green"/>
                <w:lang w:val="en-CA"/>
              </w:rPr>
            </w:pPr>
            <w:r w:rsidRPr="00D85967">
              <w:rPr>
                <w:rFonts w:cs="Arial"/>
                <w:color w:val="auto"/>
                <w:sz w:val="20"/>
                <w:lang w:val="en-CA"/>
              </w:rPr>
              <w:t xml:space="preserve">Annual costs associated with training </w:t>
            </w:r>
            <w:r>
              <w:rPr>
                <w:rFonts w:cs="Arial"/>
                <w:color w:val="auto"/>
                <w:sz w:val="20"/>
                <w:lang w:val="en-CA"/>
              </w:rPr>
              <w:br/>
            </w:r>
            <w:r w:rsidRPr="00E55132">
              <w:rPr>
                <w:rFonts w:cs="Arial"/>
                <w:color w:val="auto"/>
                <w:sz w:val="20"/>
                <w:highlight w:val="yellow"/>
                <w:lang w:val="en-CA"/>
              </w:rPr>
              <w:t>#</w:t>
            </w:r>
            <w:r>
              <w:rPr>
                <w:rFonts w:cs="Arial"/>
                <w:color w:val="auto"/>
                <w:sz w:val="20"/>
                <w:highlight w:val="yellow"/>
                <w:lang w:val="en-CA"/>
              </w:rPr>
              <w:t xml:space="preserve">          </w:t>
            </w:r>
            <w:r w:rsidRPr="00D85967">
              <w:rPr>
                <w:rFonts w:cs="Arial"/>
                <w:color w:val="auto"/>
                <w:sz w:val="20"/>
                <w:highlight w:val="yellow"/>
                <w:lang w:val="en-CA"/>
              </w:rPr>
              <w:t>#</w:t>
            </w:r>
            <w:r w:rsidRPr="00D85967">
              <w:rPr>
                <w:rFonts w:cs="Arial"/>
                <w:color w:val="auto"/>
                <w:sz w:val="20"/>
                <w:lang w:val="en-CA"/>
              </w:rPr>
              <w:t xml:space="preserve"> agents in case of</w:t>
            </w:r>
            <w:r>
              <w:rPr>
                <w:rFonts w:cs="Arial"/>
                <w:color w:val="auto"/>
                <w:sz w:val="20"/>
                <w:lang w:val="en-CA"/>
              </w:rPr>
              <w:t xml:space="preserve"> a total NG9</w:t>
            </w:r>
            <w:r>
              <w:rPr>
                <w:rFonts w:cs="Arial"/>
                <w:color w:val="auto"/>
                <w:sz w:val="20"/>
                <w:lang w:val="en-CA"/>
              </w:rPr>
              <w:noBreakHyphen/>
            </w:r>
            <w:r w:rsidRPr="00D85967">
              <w:rPr>
                <w:rFonts w:cs="Arial"/>
                <w:color w:val="auto"/>
                <w:sz w:val="20"/>
                <w:lang w:val="en-CA"/>
              </w:rPr>
              <w:t xml:space="preserve">1-1 network outage </w:t>
            </w:r>
          </w:p>
        </w:tc>
        <w:tc>
          <w:tcPr>
            <w:tcW w:w="2610" w:type="dxa"/>
          </w:tcPr>
          <w:p w14:paraId="070DFCC0" w14:textId="0B77BB79"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 xml:space="preserve">Based on the number or agents, </w:t>
            </w:r>
            <w:r>
              <w:rPr>
                <w:rFonts w:cs="Arial"/>
                <w:color w:val="auto"/>
                <w:sz w:val="20"/>
                <w:lang w:val="en-CA"/>
              </w:rPr>
              <w:t xml:space="preserve">the </w:t>
            </w:r>
            <w:r w:rsidRPr="00D85967">
              <w:rPr>
                <w:rFonts w:cs="Arial"/>
                <w:color w:val="auto"/>
                <w:sz w:val="20"/>
                <w:lang w:val="en-CA"/>
              </w:rPr>
              <w:t xml:space="preserve">annual hours of training required and </w:t>
            </w:r>
            <w:r>
              <w:rPr>
                <w:rFonts w:cs="Arial"/>
                <w:color w:val="auto"/>
                <w:sz w:val="20"/>
                <w:lang w:val="en-CA"/>
              </w:rPr>
              <w:t xml:space="preserve">the </w:t>
            </w:r>
            <w:r w:rsidRPr="00D85967">
              <w:rPr>
                <w:rFonts w:cs="Arial"/>
                <w:color w:val="auto"/>
                <w:sz w:val="20"/>
                <w:lang w:val="en-CA"/>
              </w:rPr>
              <w:t>cost per hour</w:t>
            </w:r>
          </w:p>
        </w:tc>
        <w:tc>
          <w:tcPr>
            <w:tcW w:w="1080" w:type="dxa"/>
            <w:shd w:val="clear" w:color="auto" w:fill="FFFF00"/>
            <w:vAlign w:val="center"/>
          </w:tcPr>
          <w:p w14:paraId="3EA60BBF" w14:textId="5DF20517"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7A7B5C97" w14:textId="77777777" w:rsidTr="009B43B1">
        <w:tc>
          <w:tcPr>
            <w:tcW w:w="2070" w:type="dxa"/>
            <w:vAlign w:val="center"/>
          </w:tcPr>
          <w:p w14:paraId="693DE760"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Capital Driven Expenses (CRE)</w:t>
            </w:r>
          </w:p>
        </w:tc>
        <w:tc>
          <w:tcPr>
            <w:tcW w:w="3690" w:type="dxa"/>
          </w:tcPr>
          <w:p w14:paraId="06E23129" w14:textId="77777777"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CRE associated with those capital expenditure included in capital causal to the service</w:t>
            </w:r>
          </w:p>
        </w:tc>
        <w:tc>
          <w:tcPr>
            <w:tcW w:w="2610" w:type="dxa"/>
          </w:tcPr>
          <w:p w14:paraId="2E8498DC" w14:textId="163851B6" w:rsidR="005A7FA9" w:rsidRPr="00D85967" w:rsidRDefault="005A7FA9" w:rsidP="005A7FA9">
            <w:pPr>
              <w:pStyle w:val="ParagraphStyle"/>
              <w:widowControl w:val="0"/>
              <w:spacing w:after="0"/>
              <w:ind w:left="0" w:firstLine="0"/>
              <w:rPr>
                <w:rFonts w:cs="Arial"/>
                <w:color w:val="auto"/>
                <w:sz w:val="20"/>
                <w:lang w:val="en-CA"/>
              </w:rPr>
            </w:pPr>
            <w:r>
              <w:rPr>
                <w:rFonts w:cs="Arial"/>
                <w:color w:val="auto"/>
                <w:sz w:val="20"/>
                <w:lang w:val="en-CA"/>
              </w:rPr>
              <w:t xml:space="preserve">Calculated by applying </w:t>
            </w:r>
            <w:r w:rsidRPr="00D85967">
              <w:rPr>
                <w:rFonts w:cs="Arial"/>
                <w:color w:val="auto"/>
                <w:sz w:val="20"/>
                <w:lang w:val="en-CA"/>
              </w:rPr>
              <w:t xml:space="preserve"> </w:t>
            </w:r>
            <w:r>
              <w:rPr>
                <w:rFonts w:cs="Arial"/>
                <w:color w:val="auto"/>
                <w:sz w:val="20"/>
                <w:lang w:val="en-CA"/>
              </w:rPr>
              <w:t xml:space="preserve">the </w:t>
            </w:r>
            <w:r w:rsidRPr="00D85967">
              <w:rPr>
                <w:rFonts w:cs="Arial"/>
                <w:color w:val="auto"/>
                <w:sz w:val="20"/>
                <w:lang w:val="en-CA"/>
              </w:rPr>
              <w:t xml:space="preserve">% </w:t>
            </w:r>
            <w:r>
              <w:rPr>
                <w:rFonts w:cs="Arial"/>
                <w:color w:val="auto"/>
                <w:sz w:val="20"/>
                <w:lang w:val="en-CA"/>
              </w:rPr>
              <w:t>C</w:t>
            </w:r>
            <w:r w:rsidRPr="00D85967">
              <w:rPr>
                <w:rFonts w:cs="Arial"/>
                <w:color w:val="auto"/>
                <w:sz w:val="20"/>
                <w:lang w:val="en-CA"/>
              </w:rPr>
              <w:t>RE  to the capital causal to service</w:t>
            </w:r>
          </w:p>
        </w:tc>
        <w:tc>
          <w:tcPr>
            <w:tcW w:w="1080" w:type="dxa"/>
            <w:shd w:val="clear" w:color="auto" w:fill="FFFF00"/>
            <w:vAlign w:val="center"/>
          </w:tcPr>
          <w:p w14:paraId="2FE8F4C8" w14:textId="08AE0571" w:rsidR="005A7FA9" w:rsidRPr="00D85967" w:rsidRDefault="005A7FA9" w:rsidP="005A7FA9">
            <w:pPr>
              <w:spacing w:after="0" w:line="240" w:lineRule="auto"/>
              <w:jc w:val="right"/>
              <w:rPr>
                <w:rFonts w:cs="Arial"/>
                <w:color w:val="000000"/>
                <w:sz w:val="20"/>
                <w:szCs w:val="20"/>
                <w:highlight w:val="yellow"/>
              </w:rPr>
            </w:pPr>
            <w:r w:rsidRPr="00D85967">
              <w:rPr>
                <w:rFonts w:cs="Arial"/>
                <w:color w:val="000000"/>
                <w:sz w:val="20"/>
                <w:szCs w:val="20"/>
              </w:rPr>
              <w:t xml:space="preserve"># </w:t>
            </w:r>
          </w:p>
        </w:tc>
      </w:tr>
      <w:tr w:rsidR="005A7FA9" w:rsidRPr="00D85967" w14:paraId="0C0618AC" w14:textId="77777777" w:rsidTr="009B43B1">
        <w:tc>
          <w:tcPr>
            <w:tcW w:w="2070" w:type="dxa"/>
            <w:vAlign w:val="center"/>
          </w:tcPr>
          <w:p w14:paraId="699C0BA2"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Post-Launch Wholesale Product</w:t>
            </w:r>
          </w:p>
        </w:tc>
        <w:tc>
          <w:tcPr>
            <w:tcW w:w="3690" w:type="dxa"/>
          </w:tcPr>
          <w:p w14:paraId="22772C95" w14:textId="251A018B" w:rsidR="005A7FA9" w:rsidRPr="00D85967" w:rsidRDefault="005A7FA9" w:rsidP="005A7FA9">
            <w:pPr>
              <w:spacing w:after="0" w:line="240" w:lineRule="auto"/>
              <w:jc w:val="left"/>
              <w:rPr>
                <w:rFonts w:cs="Arial"/>
                <w:sz w:val="20"/>
                <w:szCs w:val="20"/>
              </w:rPr>
            </w:pPr>
            <w:r w:rsidRPr="00D85967">
              <w:rPr>
                <w:rFonts w:cs="Arial"/>
                <w:sz w:val="20"/>
                <w:szCs w:val="20"/>
              </w:rPr>
              <w:t>Cost associated with managing NG9</w:t>
            </w:r>
            <w:r w:rsidRPr="00D85967">
              <w:rPr>
                <w:rFonts w:cs="Arial"/>
                <w:sz w:val="20"/>
                <w:szCs w:val="20"/>
              </w:rPr>
              <w:noBreakHyphen/>
              <w:t>1-1 wholesale NAS reporting and billing and overall support including carrier onboarding activitie</w:t>
            </w:r>
            <w:r>
              <w:rPr>
                <w:rFonts w:cs="Arial"/>
                <w:sz w:val="20"/>
                <w:szCs w:val="20"/>
              </w:rPr>
              <w:t>s</w:t>
            </w:r>
          </w:p>
        </w:tc>
        <w:tc>
          <w:tcPr>
            <w:tcW w:w="2610" w:type="dxa"/>
          </w:tcPr>
          <w:p w14:paraId="50F604BA" w14:textId="17A1D301"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labour unit costs and actual and estimated time estimates</w:t>
            </w:r>
          </w:p>
        </w:tc>
        <w:tc>
          <w:tcPr>
            <w:tcW w:w="1080" w:type="dxa"/>
            <w:shd w:val="clear" w:color="auto" w:fill="FFFF00"/>
            <w:vAlign w:val="center"/>
          </w:tcPr>
          <w:p w14:paraId="0920410B" w14:textId="5F8BDBFD"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r w:rsidR="005A7FA9" w:rsidRPr="00D85967" w14:paraId="412C1AA4" w14:textId="77777777" w:rsidTr="009B43B1">
        <w:tc>
          <w:tcPr>
            <w:tcW w:w="2070" w:type="dxa"/>
            <w:vAlign w:val="center"/>
          </w:tcPr>
          <w:p w14:paraId="60ED3BC6" w14:textId="77777777" w:rsidR="005A7FA9" w:rsidRPr="00D85967" w:rsidRDefault="005A7FA9" w:rsidP="005A7FA9">
            <w:pPr>
              <w:spacing w:after="0" w:line="240" w:lineRule="auto"/>
              <w:jc w:val="left"/>
              <w:rPr>
                <w:rFonts w:cs="Arial"/>
                <w:bCs/>
                <w:color w:val="000000"/>
                <w:sz w:val="20"/>
                <w:szCs w:val="20"/>
              </w:rPr>
            </w:pPr>
            <w:r w:rsidRPr="00D85967">
              <w:rPr>
                <w:rFonts w:cs="Arial"/>
                <w:bCs/>
                <w:color w:val="000000"/>
                <w:sz w:val="20"/>
                <w:szCs w:val="20"/>
              </w:rPr>
              <w:t>Pre-Launch Wholesale Product</w:t>
            </w:r>
          </w:p>
        </w:tc>
        <w:tc>
          <w:tcPr>
            <w:tcW w:w="3690" w:type="dxa"/>
          </w:tcPr>
          <w:p w14:paraId="081B0B1A" w14:textId="76E4509C" w:rsidR="005A7FA9" w:rsidRPr="00D85967" w:rsidRDefault="005A7FA9" w:rsidP="005A7FA9">
            <w:pPr>
              <w:spacing w:after="0" w:line="240" w:lineRule="auto"/>
              <w:jc w:val="left"/>
              <w:rPr>
                <w:rFonts w:cs="Arial"/>
                <w:sz w:val="20"/>
                <w:szCs w:val="20"/>
              </w:rPr>
            </w:pPr>
            <w:r w:rsidRPr="00D85967">
              <w:rPr>
                <w:rFonts w:cs="Arial"/>
                <w:sz w:val="20"/>
                <w:szCs w:val="20"/>
              </w:rPr>
              <w:t>Cost</w:t>
            </w:r>
            <w:r>
              <w:rPr>
                <w:rFonts w:cs="Arial"/>
                <w:sz w:val="20"/>
                <w:szCs w:val="20"/>
              </w:rPr>
              <w:t>s</w:t>
            </w:r>
            <w:r w:rsidRPr="00D85967">
              <w:rPr>
                <w:rFonts w:cs="Arial"/>
                <w:sz w:val="20"/>
                <w:szCs w:val="20"/>
              </w:rPr>
              <w:t xml:space="preserve"> related to </w:t>
            </w:r>
            <w:r>
              <w:rPr>
                <w:rFonts w:cs="Arial"/>
                <w:sz w:val="20"/>
                <w:szCs w:val="20"/>
              </w:rPr>
              <w:t xml:space="preserve">the </w:t>
            </w:r>
            <w:r w:rsidRPr="00D85967">
              <w:rPr>
                <w:rFonts w:cs="Arial"/>
                <w:sz w:val="20"/>
                <w:szCs w:val="20"/>
              </w:rPr>
              <w:t xml:space="preserve">development and operationalization of </w:t>
            </w:r>
            <w:r>
              <w:rPr>
                <w:rFonts w:cs="Arial"/>
                <w:sz w:val="20"/>
                <w:szCs w:val="20"/>
              </w:rPr>
              <w:t xml:space="preserve">the </w:t>
            </w:r>
            <w:r w:rsidRPr="00D85967">
              <w:rPr>
                <w:rFonts w:cs="Arial"/>
                <w:sz w:val="20"/>
                <w:szCs w:val="20"/>
              </w:rPr>
              <w:t xml:space="preserve">ONP onboarding solution and documenting </w:t>
            </w:r>
            <w:r>
              <w:rPr>
                <w:rFonts w:cs="Arial"/>
                <w:sz w:val="20"/>
                <w:szCs w:val="20"/>
              </w:rPr>
              <w:t xml:space="preserve">the </w:t>
            </w:r>
            <w:r w:rsidRPr="00D85967">
              <w:rPr>
                <w:rFonts w:cs="Arial"/>
                <w:sz w:val="20"/>
                <w:szCs w:val="20"/>
              </w:rPr>
              <w:t>process</w:t>
            </w:r>
          </w:p>
        </w:tc>
        <w:tc>
          <w:tcPr>
            <w:tcW w:w="2610" w:type="dxa"/>
          </w:tcPr>
          <w:p w14:paraId="108594B4" w14:textId="32105CF5" w:rsidR="005A7FA9" w:rsidRPr="00D85967" w:rsidRDefault="005A7FA9" w:rsidP="005A7FA9">
            <w:pPr>
              <w:pStyle w:val="ParagraphStyle"/>
              <w:widowControl w:val="0"/>
              <w:spacing w:after="0"/>
              <w:ind w:left="0" w:firstLine="0"/>
              <w:rPr>
                <w:rFonts w:cs="Arial"/>
                <w:color w:val="auto"/>
                <w:sz w:val="20"/>
                <w:lang w:val="en-CA"/>
              </w:rPr>
            </w:pPr>
            <w:r w:rsidRPr="00D85967">
              <w:rPr>
                <w:rFonts w:cs="Arial"/>
                <w:color w:val="auto"/>
                <w:sz w:val="20"/>
                <w:lang w:val="en-CA"/>
              </w:rPr>
              <w:t>Based on labour unit costs and actual and estimated time estimates</w:t>
            </w:r>
          </w:p>
        </w:tc>
        <w:tc>
          <w:tcPr>
            <w:tcW w:w="1080" w:type="dxa"/>
            <w:shd w:val="clear" w:color="auto" w:fill="FFFF00"/>
            <w:vAlign w:val="center"/>
          </w:tcPr>
          <w:p w14:paraId="6FA66FF7" w14:textId="3500E843" w:rsidR="005A7FA9" w:rsidRPr="00D85967" w:rsidRDefault="005A7FA9" w:rsidP="005A7FA9">
            <w:pPr>
              <w:spacing w:after="0" w:line="240" w:lineRule="auto"/>
              <w:jc w:val="right"/>
              <w:rPr>
                <w:rFonts w:cs="Arial"/>
                <w:color w:val="000000"/>
                <w:sz w:val="20"/>
                <w:szCs w:val="20"/>
              </w:rPr>
            </w:pPr>
            <w:r w:rsidRPr="00D85967">
              <w:rPr>
                <w:rFonts w:cs="Arial"/>
                <w:color w:val="000000"/>
                <w:sz w:val="20"/>
                <w:szCs w:val="20"/>
              </w:rPr>
              <w:t xml:space="preserve"># </w:t>
            </w:r>
          </w:p>
        </w:tc>
      </w:tr>
    </w:tbl>
    <w:p w14:paraId="7E9735E2" w14:textId="77777777" w:rsidR="00140217" w:rsidRPr="00D85967" w:rsidRDefault="00140217" w:rsidP="00140217">
      <w:pPr>
        <w:spacing w:after="0"/>
        <w:rPr>
          <w:szCs w:val="22"/>
        </w:rPr>
      </w:pPr>
    </w:p>
    <w:p w14:paraId="2C06F80F" w14:textId="78CEF693" w:rsidR="00C9304A" w:rsidRPr="00D85967" w:rsidRDefault="00C9304A" w:rsidP="00381AD0">
      <w:pPr>
        <w:pStyle w:val="Heading3"/>
      </w:pPr>
      <w:bookmarkStart w:id="475" w:name="_Toc180826021"/>
      <w:bookmarkStart w:id="476" w:name="_Toc63438118"/>
      <w:bookmarkStart w:id="477" w:name="_Toc63925084"/>
      <w:bookmarkStart w:id="478" w:name="_Toc67490895"/>
      <w:bookmarkStart w:id="479" w:name="_Toc85445689"/>
      <w:r w:rsidRPr="00D85967">
        <w:t>Capital Causal to the Service</w:t>
      </w:r>
      <w:bookmarkEnd w:id="475"/>
      <w:bookmarkEnd w:id="476"/>
      <w:bookmarkEnd w:id="477"/>
      <w:bookmarkEnd w:id="478"/>
      <w:bookmarkEnd w:id="479"/>
    </w:p>
    <w:p w14:paraId="65C122A1" w14:textId="77777777" w:rsidR="009B43B1" w:rsidRPr="00D85967" w:rsidRDefault="009B43B1" w:rsidP="009B43B1">
      <w:pPr>
        <w:tabs>
          <w:tab w:val="left" w:pos="720"/>
        </w:tabs>
        <w:spacing w:after="0"/>
      </w:pPr>
    </w:p>
    <w:p w14:paraId="22671AD0" w14:textId="769AECDA" w:rsidR="00C9304A" w:rsidRPr="00D85967" w:rsidRDefault="00C9304A" w:rsidP="005B4E2A">
      <w:pPr>
        <w:numPr>
          <w:ilvl w:val="0"/>
          <w:numId w:val="22"/>
        </w:numPr>
        <w:tabs>
          <w:tab w:val="left" w:pos="720"/>
        </w:tabs>
        <w:spacing w:after="0"/>
        <w:ind w:left="0" w:firstLine="0"/>
      </w:pPr>
      <w:r w:rsidRPr="00D85967">
        <w:t xml:space="preserve">Capital causal to the service includes non-demand variable costs associated with hardware and/or software required </w:t>
      </w:r>
      <w:r w:rsidR="00EF04E7" w:rsidRPr="00D85967">
        <w:t>to deliver the NG9-1-1 s</w:t>
      </w:r>
      <w:r w:rsidRPr="00D85967">
        <w:t>ervice.</w:t>
      </w:r>
    </w:p>
    <w:p w14:paraId="307D6B72" w14:textId="6D3EF3A9" w:rsidR="00AA2886" w:rsidRDefault="00AA2886" w:rsidP="00AA2886">
      <w:pPr>
        <w:tabs>
          <w:tab w:val="left" w:pos="720"/>
        </w:tabs>
        <w:spacing w:after="0"/>
      </w:pPr>
    </w:p>
    <w:p w14:paraId="23168DF0" w14:textId="522FF814" w:rsidR="00E70704" w:rsidRDefault="00E70704" w:rsidP="00AA2886">
      <w:pPr>
        <w:tabs>
          <w:tab w:val="left" w:pos="720"/>
        </w:tabs>
        <w:spacing w:after="0"/>
      </w:pPr>
    </w:p>
    <w:p w14:paraId="154CEC2A" w14:textId="3D494314" w:rsidR="00E70704" w:rsidRDefault="00E70704" w:rsidP="00AA2886">
      <w:pPr>
        <w:tabs>
          <w:tab w:val="left" w:pos="720"/>
        </w:tabs>
        <w:spacing w:after="0"/>
      </w:pPr>
    </w:p>
    <w:p w14:paraId="3E9F1A3A" w14:textId="1E8522C0" w:rsidR="00E70704" w:rsidRDefault="00E70704" w:rsidP="00AA2886">
      <w:pPr>
        <w:tabs>
          <w:tab w:val="left" w:pos="720"/>
        </w:tabs>
        <w:spacing w:after="0"/>
      </w:pPr>
    </w:p>
    <w:p w14:paraId="7492D4A6" w14:textId="1A54616F" w:rsidR="00E70704" w:rsidRDefault="00E70704" w:rsidP="00AA2886">
      <w:pPr>
        <w:tabs>
          <w:tab w:val="left" w:pos="720"/>
        </w:tabs>
        <w:spacing w:after="0"/>
      </w:pPr>
    </w:p>
    <w:p w14:paraId="322A97F9" w14:textId="70E4E06E" w:rsidR="00E70704" w:rsidRDefault="00E70704" w:rsidP="00AA2886">
      <w:pPr>
        <w:tabs>
          <w:tab w:val="left" w:pos="720"/>
        </w:tabs>
        <w:spacing w:after="0"/>
      </w:pPr>
    </w:p>
    <w:p w14:paraId="1782DA98" w14:textId="2B5E8623" w:rsidR="00761173" w:rsidRDefault="00761173" w:rsidP="00AA2886">
      <w:pPr>
        <w:tabs>
          <w:tab w:val="left" w:pos="720"/>
        </w:tabs>
        <w:spacing w:after="0"/>
      </w:pPr>
    </w:p>
    <w:p w14:paraId="644CAD00" w14:textId="77777777" w:rsidR="00761173" w:rsidRDefault="00761173" w:rsidP="00AA2886">
      <w:pPr>
        <w:tabs>
          <w:tab w:val="left" w:pos="720"/>
        </w:tabs>
        <w:spacing w:after="0"/>
      </w:pPr>
    </w:p>
    <w:p w14:paraId="7D97DE03" w14:textId="46577410" w:rsidR="00E70704" w:rsidRDefault="00E70704" w:rsidP="00AA2886">
      <w:pPr>
        <w:tabs>
          <w:tab w:val="left" w:pos="720"/>
        </w:tabs>
        <w:spacing w:after="0"/>
      </w:pPr>
    </w:p>
    <w:p w14:paraId="240C7290" w14:textId="75CFB5C9" w:rsidR="00E70704" w:rsidRDefault="00E70704" w:rsidP="00AA2886">
      <w:pPr>
        <w:tabs>
          <w:tab w:val="left" w:pos="720"/>
        </w:tabs>
        <w:spacing w:after="0"/>
      </w:pPr>
    </w:p>
    <w:p w14:paraId="3C7DD0B6" w14:textId="5AB89015" w:rsidR="00E70704" w:rsidRPr="00D85967" w:rsidRDefault="00E70704" w:rsidP="00AA2886">
      <w:pPr>
        <w:tabs>
          <w:tab w:val="left" w:pos="720"/>
        </w:tabs>
        <w:spacing w:after="0"/>
      </w:pPr>
      <w:r w:rsidRPr="00E70704">
        <w:rPr>
          <w:highlight w:val="yellow"/>
        </w:rPr>
        <w:t># Filed in confidence with the CRTC.</w:t>
      </w:r>
    </w:p>
    <w:p w14:paraId="687C5C5A" w14:textId="77777777" w:rsidR="00C9304A" w:rsidRPr="00D85967" w:rsidRDefault="00C9304A" w:rsidP="00E70704">
      <w:pPr>
        <w:pStyle w:val="Heading4"/>
      </w:pPr>
      <w:bookmarkStart w:id="480" w:name="_Toc63438119"/>
      <w:bookmarkStart w:id="481" w:name="_Toc63925085"/>
      <w:bookmarkStart w:id="482" w:name="_Toc67490896"/>
      <w:r w:rsidRPr="00D85967">
        <w:t>Hardware</w:t>
      </w:r>
      <w:bookmarkEnd w:id="480"/>
      <w:bookmarkEnd w:id="481"/>
      <w:bookmarkEnd w:id="482"/>
    </w:p>
    <w:p w14:paraId="32B3D0B6" w14:textId="77777777" w:rsidR="00AA2886" w:rsidRPr="00D85967" w:rsidRDefault="00AA2886" w:rsidP="00AA2886">
      <w:pPr>
        <w:tabs>
          <w:tab w:val="left" w:pos="720"/>
        </w:tabs>
        <w:spacing w:after="0"/>
      </w:pPr>
    </w:p>
    <w:p w14:paraId="05EFCAC8" w14:textId="6B0DB1BF" w:rsidR="00C9304A" w:rsidRPr="00D85967" w:rsidRDefault="00C9304A" w:rsidP="005B4E2A">
      <w:pPr>
        <w:numPr>
          <w:ilvl w:val="0"/>
          <w:numId w:val="22"/>
        </w:numPr>
        <w:tabs>
          <w:tab w:val="left" w:pos="720"/>
        </w:tabs>
        <w:spacing w:after="0"/>
        <w:ind w:left="0" w:firstLine="0"/>
      </w:pPr>
      <w:r w:rsidRPr="00D85967">
        <w:t xml:space="preserve">This capital </w:t>
      </w:r>
      <w:r w:rsidRPr="00D85967">
        <w:rPr>
          <w:rFonts w:cs="Arial"/>
          <w:szCs w:val="22"/>
        </w:rPr>
        <w:t>expenditure</w:t>
      </w:r>
      <w:r w:rsidRPr="00D85967">
        <w:t xml:space="preserve"> category </w:t>
      </w:r>
      <w:r w:rsidR="00596F12" w:rsidRPr="00D85967">
        <w:t>contains</w:t>
      </w:r>
      <w:r w:rsidRPr="00D85967">
        <w:t xml:space="preserve"> the hardware costs associated with the following equipment deployed as part of the implementation of the NG9-1-1 network</w:t>
      </w:r>
      <w:r w:rsidR="00596F12" w:rsidRPr="00D85967">
        <w:t>:</w:t>
      </w:r>
    </w:p>
    <w:p w14:paraId="0768DFC8" w14:textId="77777777" w:rsidR="00AA2886" w:rsidRPr="00D85967" w:rsidRDefault="00AA2886" w:rsidP="00AA2886">
      <w:pPr>
        <w:tabs>
          <w:tab w:val="left" w:pos="720"/>
        </w:tabs>
        <w:spacing w:after="0" w:line="240" w:lineRule="auto"/>
      </w:pPr>
    </w:p>
    <w:p w14:paraId="5B430537" w14:textId="1418C8CE" w:rsidR="00C9304A" w:rsidRPr="00E55132" w:rsidRDefault="00C9304A" w:rsidP="00E70704">
      <w:pPr>
        <w:numPr>
          <w:ilvl w:val="0"/>
          <w:numId w:val="15"/>
        </w:numPr>
        <w:spacing w:after="0" w:line="240" w:lineRule="auto"/>
        <w:ind w:hanging="720"/>
        <w:rPr>
          <w:b/>
        </w:rPr>
      </w:pPr>
      <w:r w:rsidRPr="00E55132">
        <w:rPr>
          <w:b/>
        </w:rPr>
        <w:t xml:space="preserve">Inter-ESInet: Refer to section </w:t>
      </w:r>
      <w:r w:rsidRPr="00E55132">
        <w:rPr>
          <w:b/>
          <w:highlight w:val="green"/>
        </w:rPr>
        <w:fldChar w:fldCharType="begin"/>
      </w:r>
      <w:r w:rsidRPr="00E55132">
        <w:rPr>
          <w:b/>
        </w:rPr>
        <w:instrText xml:space="preserve"> REF _Ref63712304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E5DB3" w:rsidRPr="00E55132">
        <w:rPr>
          <w:b/>
        </w:rPr>
        <w:t>4.1</w:t>
      </w:r>
      <w:r w:rsidRPr="00E55132">
        <w:rPr>
          <w:b/>
          <w:highlight w:val="green"/>
        </w:rPr>
        <w:fldChar w:fldCharType="end"/>
      </w:r>
    </w:p>
    <w:p w14:paraId="352BEF6A" w14:textId="77777777" w:rsidR="00C9304A" w:rsidRPr="00D85967" w:rsidRDefault="00C9304A" w:rsidP="005B4E2A">
      <w:pPr>
        <w:spacing w:after="0"/>
        <w:ind w:left="720"/>
      </w:pPr>
      <w:r w:rsidRPr="00D85967">
        <w:t>This category includes costs for dedicated ports on Bell PE routers and associated fibre interconnections.</w:t>
      </w:r>
    </w:p>
    <w:p w14:paraId="718C8694" w14:textId="1D8F143C" w:rsidR="00C9304A" w:rsidRPr="00E55132" w:rsidRDefault="00C9304A" w:rsidP="00CD6E33">
      <w:pPr>
        <w:numPr>
          <w:ilvl w:val="0"/>
          <w:numId w:val="15"/>
        </w:numPr>
        <w:spacing w:after="0"/>
        <w:ind w:hanging="720"/>
        <w:rPr>
          <w:b/>
        </w:rPr>
      </w:pPr>
      <w:r w:rsidRPr="00E55132">
        <w:rPr>
          <w:b/>
        </w:rPr>
        <w:t xml:space="preserve">ESInet </w:t>
      </w:r>
      <w:r w:rsidR="00CD6E33" w:rsidRPr="00E55132">
        <w:rPr>
          <w:b/>
        </w:rPr>
        <w:t>and</w:t>
      </w:r>
      <w:r w:rsidRPr="00E55132">
        <w:rPr>
          <w:b/>
        </w:rPr>
        <w:t xml:space="preserve"> IP VPN: Refer to section </w:t>
      </w:r>
      <w:r w:rsidRPr="00E55132">
        <w:rPr>
          <w:b/>
          <w:highlight w:val="green"/>
        </w:rPr>
        <w:fldChar w:fldCharType="begin"/>
      </w:r>
      <w:r w:rsidRPr="00E55132">
        <w:rPr>
          <w:b/>
        </w:rPr>
        <w:instrText xml:space="preserve"> REF _Ref63712317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A60FD" w:rsidRPr="00E55132">
        <w:rPr>
          <w:b/>
        </w:rPr>
        <w:t>4.2</w:t>
      </w:r>
      <w:r w:rsidRPr="00E55132">
        <w:rPr>
          <w:b/>
          <w:highlight w:val="green"/>
        </w:rPr>
        <w:fldChar w:fldCharType="end"/>
      </w:r>
    </w:p>
    <w:p w14:paraId="3713CA23" w14:textId="73A876EE" w:rsidR="00C9304A" w:rsidRPr="00D85967" w:rsidRDefault="00C9304A" w:rsidP="005B4E2A">
      <w:pPr>
        <w:spacing w:after="0"/>
        <w:ind w:left="720"/>
      </w:pPr>
      <w:r w:rsidRPr="00D85967">
        <w:t xml:space="preserve">This category includes costs associated with new or upgraded IP VPN circuits to be deployed to PSAPs to meet the diversity requirement. </w:t>
      </w:r>
      <w:r w:rsidR="00CD6E33" w:rsidRPr="00D85967">
        <w:t xml:space="preserve"> </w:t>
      </w:r>
      <w:r w:rsidRPr="00D85967">
        <w:t xml:space="preserve">These cost components are associated with CE routers, new access fibre build, existing access fibre facilities, central office equipment and traffic-driven transport costs. </w:t>
      </w:r>
      <w:r w:rsidR="00CD6E33" w:rsidRPr="00D85967">
        <w:t xml:space="preserve"> </w:t>
      </w:r>
      <w:r w:rsidRPr="00D85967">
        <w:t>New fibre build costs are based on explicit estimates for each circuit while the other cost components are based on corporate average unit costs.</w:t>
      </w:r>
    </w:p>
    <w:p w14:paraId="0D3E69A0" w14:textId="626FCAA0" w:rsidR="00C9304A" w:rsidRPr="00E55132" w:rsidRDefault="00C9304A" w:rsidP="00CD6E33">
      <w:pPr>
        <w:numPr>
          <w:ilvl w:val="0"/>
          <w:numId w:val="15"/>
        </w:numPr>
        <w:spacing w:after="0"/>
        <w:ind w:hanging="720"/>
        <w:rPr>
          <w:b/>
        </w:rPr>
      </w:pPr>
      <w:r w:rsidRPr="00E55132">
        <w:rPr>
          <w:b/>
        </w:rPr>
        <w:t xml:space="preserve">NG9-1-1 POI: Refer to sections </w:t>
      </w:r>
      <w:r w:rsidRPr="00E55132">
        <w:rPr>
          <w:b/>
        </w:rPr>
        <w:fldChar w:fldCharType="begin"/>
      </w:r>
      <w:r w:rsidRPr="00E55132">
        <w:rPr>
          <w:b/>
        </w:rPr>
        <w:instrText xml:space="preserve"> REF _Ref63712371 \r \h  \* MERGEFORMAT </w:instrText>
      </w:r>
      <w:r w:rsidRPr="00E55132">
        <w:rPr>
          <w:b/>
        </w:rPr>
      </w:r>
      <w:r w:rsidRPr="00E55132">
        <w:rPr>
          <w:b/>
        </w:rPr>
        <w:fldChar w:fldCharType="separate"/>
      </w:r>
      <w:r w:rsidR="00FA60FD" w:rsidRPr="00E55132">
        <w:rPr>
          <w:b/>
        </w:rPr>
        <w:t>4.3</w:t>
      </w:r>
      <w:r w:rsidRPr="00E55132">
        <w:rPr>
          <w:b/>
        </w:rPr>
        <w:fldChar w:fldCharType="end"/>
      </w:r>
      <w:r w:rsidRPr="00E55132">
        <w:rPr>
          <w:b/>
        </w:rPr>
        <w:t xml:space="preserve"> and </w:t>
      </w:r>
      <w:r w:rsidRPr="00E55132">
        <w:rPr>
          <w:b/>
        </w:rPr>
        <w:fldChar w:fldCharType="begin"/>
      </w:r>
      <w:r w:rsidRPr="00E55132">
        <w:rPr>
          <w:b/>
        </w:rPr>
        <w:instrText xml:space="preserve"> REF _Ref63712931 \r \h </w:instrText>
      </w:r>
      <w:r w:rsidR="00FE5DB3">
        <w:rPr>
          <w:b/>
        </w:rPr>
        <w:instrText xml:space="preserve"> \* MERGEFORMAT </w:instrText>
      </w:r>
      <w:r w:rsidRPr="00E55132">
        <w:rPr>
          <w:b/>
        </w:rPr>
      </w:r>
      <w:r w:rsidRPr="00E55132">
        <w:rPr>
          <w:b/>
        </w:rPr>
        <w:fldChar w:fldCharType="separate"/>
      </w:r>
      <w:r w:rsidR="00FA60FD" w:rsidRPr="00E55132">
        <w:rPr>
          <w:b/>
        </w:rPr>
        <w:t>4.6</w:t>
      </w:r>
      <w:r w:rsidRPr="00E55132">
        <w:rPr>
          <w:b/>
        </w:rPr>
        <w:fldChar w:fldCharType="end"/>
      </w:r>
    </w:p>
    <w:p w14:paraId="2E66C87D" w14:textId="5EC38EBA" w:rsidR="00C9304A" w:rsidRPr="00D85967" w:rsidRDefault="00C9304A" w:rsidP="005B4E2A">
      <w:pPr>
        <w:spacing w:after="0"/>
        <w:ind w:left="720"/>
      </w:pPr>
      <w:r w:rsidRPr="00D85967">
        <w:t xml:space="preserve">This category includes costs for the equipment deployed in our NG9-1-1 POIs, including the costs of equipment related to Cybersecurity </w:t>
      </w:r>
      <w:r w:rsidR="00CD6E33" w:rsidRPr="00D85967">
        <w:t>and</w:t>
      </w:r>
      <w:r w:rsidRPr="00D85967">
        <w:t xml:space="preserve"> Perimeter Protection</w:t>
      </w:r>
      <w:r w:rsidR="00940AC2" w:rsidRPr="00865510">
        <w:t>.</w:t>
      </w:r>
      <w:r w:rsidRPr="00865510">
        <w:t xml:space="preserve"> </w:t>
      </w:r>
      <w:r w:rsidR="00CD6E33" w:rsidRPr="00865510">
        <w:t xml:space="preserve"> </w:t>
      </w:r>
      <w:r w:rsidRPr="00865510">
        <w:t>T</w:t>
      </w:r>
      <w:r w:rsidRPr="00D85967">
        <w:t>hese are the actual costs incurred from our system of account</w:t>
      </w:r>
      <w:r w:rsidR="00617107">
        <w:t>s</w:t>
      </w:r>
      <w:r w:rsidRPr="00D85967">
        <w:t xml:space="preserve"> and the actual warehouse and distribution costs. </w:t>
      </w:r>
      <w:r w:rsidR="00CD6E33" w:rsidRPr="00D85967">
        <w:t xml:space="preserve"> </w:t>
      </w:r>
      <w:r w:rsidRPr="00D85967">
        <w:t>Support structure costs were calculated based on the support structure</w:t>
      </w:r>
      <w:r w:rsidR="00596F12" w:rsidRPr="00D85967">
        <w:t xml:space="preserve"> cost</w:t>
      </w:r>
      <w:r w:rsidRPr="00D85967">
        <w:t xml:space="preserve"> factors as filed in Appendix V of the </w:t>
      </w:r>
      <w:r w:rsidR="00617107">
        <w:t>M</w:t>
      </w:r>
      <w:r w:rsidRPr="00D85967">
        <w:t>anual.</w:t>
      </w:r>
    </w:p>
    <w:p w14:paraId="38262114" w14:textId="5E834C71" w:rsidR="00C9304A" w:rsidRPr="00E55132" w:rsidRDefault="00C9304A" w:rsidP="00CD6E33">
      <w:pPr>
        <w:numPr>
          <w:ilvl w:val="0"/>
          <w:numId w:val="15"/>
        </w:numPr>
        <w:spacing w:after="0"/>
        <w:ind w:hanging="720"/>
        <w:rPr>
          <w:b/>
        </w:rPr>
      </w:pPr>
      <w:r w:rsidRPr="00E55132">
        <w:rPr>
          <w:b/>
        </w:rPr>
        <w:t xml:space="preserve">NG9-1-1 Core Services Node: Refer to section </w:t>
      </w:r>
      <w:r w:rsidRPr="00E55132">
        <w:rPr>
          <w:b/>
        </w:rPr>
        <w:fldChar w:fldCharType="begin"/>
      </w:r>
      <w:r w:rsidRPr="00E55132">
        <w:rPr>
          <w:b/>
        </w:rPr>
        <w:instrText xml:space="preserve"> REF _Ref63712641 \r \h </w:instrText>
      </w:r>
      <w:r w:rsidR="00FE5DB3">
        <w:rPr>
          <w:b/>
        </w:rPr>
        <w:instrText xml:space="preserve"> \* MERGEFORMAT </w:instrText>
      </w:r>
      <w:r w:rsidRPr="00E55132">
        <w:rPr>
          <w:b/>
        </w:rPr>
      </w:r>
      <w:r w:rsidRPr="00E55132">
        <w:rPr>
          <w:b/>
        </w:rPr>
        <w:fldChar w:fldCharType="separate"/>
      </w:r>
      <w:r w:rsidR="00FA60FD" w:rsidRPr="00E55132">
        <w:rPr>
          <w:b/>
        </w:rPr>
        <w:t>4.4</w:t>
      </w:r>
      <w:r w:rsidRPr="00E55132">
        <w:rPr>
          <w:b/>
        </w:rPr>
        <w:fldChar w:fldCharType="end"/>
      </w:r>
    </w:p>
    <w:p w14:paraId="29CFC28D" w14:textId="3AC4B3E5" w:rsidR="00C9304A" w:rsidRPr="00D85967" w:rsidRDefault="00C9304A" w:rsidP="005B4E2A">
      <w:pPr>
        <w:spacing w:after="0"/>
        <w:ind w:left="720"/>
      </w:pPr>
      <w:r w:rsidRPr="00D85967">
        <w:t>This category includes costs associated with the equipment deployed in our NG9</w:t>
      </w:r>
      <w:r w:rsidRPr="00D85967">
        <w:noBreakHyphen/>
        <w:t>1</w:t>
      </w:r>
      <w:r w:rsidRPr="00D85967">
        <w:noBreakHyphen/>
        <w:t xml:space="preserve">1 service nodes to host and support the NG9-1-1 Core Services Applications. </w:t>
      </w:r>
      <w:r w:rsidR="00CD6E33" w:rsidRPr="00D85967">
        <w:t xml:space="preserve"> </w:t>
      </w:r>
      <w:r w:rsidRPr="00D85967">
        <w:t>These are actual costs incurred from our system of account</w:t>
      </w:r>
      <w:r w:rsidR="00617107">
        <w:t>s</w:t>
      </w:r>
      <w:r w:rsidRPr="00D85967">
        <w:t xml:space="preserve"> and the actual warehouse and distribution costs. </w:t>
      </w:r>
      <w:r w:rsidR="00CD6E33" w:rsidRPr="00D85967">
        <w:t xml:space="preserve"> </w:t>
      </w:r>
      <w:r w:rsidRPr="00D85967">
        <w:t>Support structure costs were calculated based on the support structure</w:t>
      </w:r>
      <w:r w:rsidR="00596F12" w:rsidRPr="00D85967">
        <w:t xml:space="preserve"> cost</w:t>
      </w:r>
      <w:r w:rsidRPr="00D85967">
        <w:t xml:space="preserve"> factors as filed in Appendix V of the </w:t>
      </w:r>
      <w:r w:rsidR="00617107">
        <w:t>M</w:t>
      </w:r>
      <w:r w:rsidRPr="00D85967">
        <w:t>anual.</w:t>
      </w:r>
    </w:p>
    <w:p w14:paraId="22675D3D" w14:textId="27C78300" w:rsidR="00C9304A" w:rsidRPr="00E55132" w:rsidRDefault="00C9304A" w:rsidP="00CD6E33">
      <w:pPr>
        <w:numPr>
          <w:ilvl w:val="0"/>
          <w:numId w:val="15"/>
        </w:numPr>
        <w:spacing w:after="0"/>
        <w:ind w:hanging="720"/>
        <w:rPr>
          <w:b/>
        </w:rPr>
      </w:pPr>
      <w:r w:rsidRPr="00E55132">
        <w:rPr>
          <w:b/>
        </w:rPr>
        <w:t xml:space="preserve">LSRG: Refer to section </w:t>
      </w:r>
      <w:r w:rsidRPr="00E55132">
        <w:rPr>
          <w:b/>
          <w:highlight w:val="green"/>
        </w:rPr>
        <w:fldChar w:fldCharType="begin"/>
      </w:r>
      <w:r w:rsidRPr="00E55132">
        <w:rPr>
          <w:b/>
        </w:rPr>
        <w:instrText xml:space="preserve"> REF _Ref63712332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A60FD" w:rsidRPr="00E55132">
        <w:rPr>
          <w:b/>
        </w:rPr>
        <w:t>4.7</w:t>
      </w:r>
      <w:r w:rsidRPr="00E55132">
        <w:rPr>
          <w:b/>
          <w:highlight w:val="green"/>
        </w:rPr>
        <w:fldChar w:fldCharType="end"/>
      </w:r>
    </w:p>
    <w:p w14:paraId="7270A19B" w14:textId="77777777" w:rsidR="00C9304A" w:rsidRPr="00D85967" w:rsidRDefault="00C9304A" w:rsidP="005B4E2A">
      <w:pPr>
        <w:spacing w:after="0"/>
        <w:ind w:left="720"/>
      </w:pPr>
      <w:r w:rsidRPr="00D85967">
        <w:t>This category includes costs for the LSRG components, which are based on corporate average unit costs.</w:t>
      </w:r>
    </w:p>
    <w:p w14:paraId="65F4BD34" w14:textId="6E7B84F0" w:rsidR="00C9304A" w:rsidRPr="00E55132" w:rsidRDefault="00C9304A" w:rsidP="00CD6E33">
      <w:pPr>
        <w:numPr>
          <w:ilvl w:val="0"/>
          <w:numId w:val="15"/>
        </w:numPr>
        <w:spacing w:after="0"/>
        <w:ind w:hanging="720"/>
        <w:rPr>
          <w:b/>
        </w:rPr>
      </w:pPr>
      <w:r w:rsidRPr="00E55132">
        <w:rPr>
          <w:b/>
        </w:rPr>
        <w:t xml:space="preserve">Interconnection: Refer to section </w:t>
      </w:r>
      <w:r w:rsidRPr="00E55132">
        <w:rPr>
          <w:b/>
          <w:highlight w:val="green"/>
        </w:rPr>
        <w:fldChar w:fldCharType="begin"/>
      </w:r>
      <w:r w:rsidRPr="00E55132">
        <w:rPr>
          <w:b/>
        </w:rPr>
        <w:instrText xml:space="preserve"> REF _Ref63712357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A60FD" w:rsidRPr="00E55132">
        <w:rPr>
          <w:b/>
        </w:rPr>
        <w:t>4.8</w:t>
      </w:r>
      <w:r w:rsidRPr="00E55132">
        <w:rPr>
          <w:b/>
          <w:highlight w:val="green"/>
        </w:rPr>
        <w:fldChar w:fldCharType="end"/>
      </w:r>
    </w:p>
    <w:p w14:paraId="790B6481" w14:textId="395E4501" w:rsidR="00C9304A" w:rsidRPr="00D85967" w:rsidRDefault="00C9304A" w:rsidP="005B4E2A">
      <w:pPr>
        <w:spacing w:after="0"/>
        <w:ind w:left="720"/>
      </w:pPr>
      <w:r w:rsidRPr="00D85967">
        <w:t xml:space="preserve">This category includes costs associated with interconnections </w:t>
      </w:r>
      <w:r w:rsidR="00617107">
        <w:t>which</w:t>
      </w:r>
      <w:r w:rsidRPr="00D85967">
        <w:t xml:space="preserve"> </w:t>
      </w:r>
      <w:r w:rsidR="00617107">
        <w:t>were</w:t>
      </w:r>
      <w:r w:rsidRPr="00D85967">
        <w:t xml:space="preserve"> developed based on corporate average unit costs.</w:t>
      </w:r>
    </w:p>
    <w:p w14:paraId="451BA94A" w14:textId="27F4670C" w:rsidR="00C9304A" w:rsidRPr="00E55132" w:rsidRDefault="00E70704" w:rsidP="00CD6E33">
      <w:pPr>
        <w:numPr>
          <w:ilvl w:val="0"/>
          <w:numId w:val="15"/>
        </w:numPr>
        <w:spacing w:after="0"/>
        <w:ind w:hanging="720"/>
        <w:rPr>
          <w:b/>
        </w:rPr>
      </w:pPr>
      <w:r>
        <w:rPr>
          <w:b/>
        </w:rPr>
        <w:br w:type="page"/>
      </w:r>
      <w:r w:rsidR="00C9304A" w:rsidRPr="00E55132">
        <w:rPr>
          <w:b/>
        </w:rPr>
        <w:t>Inter</w:t>
      </w:r>
      <w:r w:rsidR="003F0F0F" w:rsidRPr="00E55132">
        <w:rPr>
          <w:b/>
        </w:rPr>
        <w:t>-</w:t>
      </w:r>
      <w:r w:rsidR="00C9304A" w:rsidRPr="00E55132">
        <w:rPr>
          <w:b/>
        </w:rPr>
        <w:t xml:space="preserve">networking and Transport: Refer to section </w:t>
      </w:r>
      <w:r w:rsidR="00C9304A" w:rsidRPr="00E55132">
        <w:rPr>
          <w:b/>
          <w:highlight w:val="green"/>
        </w:rPr>
        <w:fldChar w:fldCharType="begin"/>
      </w:r>
      <w:r w:rsidR="00C9304A" w:rsidRPr="00E55132">
        <w:rPr>
          <w:b/>
        </w:rPr>
        <w:instrText xml:space="preserve"> REF _Ref63712399 \r \h </w:instrText>
      </w:r>
      <w:r w:rsidR="00FE5DB3">
        <w:rPr>
          <w:b/>
          <w:highlight w:val="green"/>
        </w:rPr>
        <w:instrText xml:space="preserve"> \* MERGEFORMAT </w:instrText>
      </w:r>
      <w:r w:rsidR="00C9304A" w:rsidRPr="00E55132">
        <w:rPr>
          <w:b/>
          <w:highlight w:val="green"/>
        </w:rPr>
      </w:r>
      <w:r w:rsidR="00C9304A" w:rsidRPr="00E55132">
        <w:rPr>
          <w:b/>
          <w:highlight w:val="green"/>
        </w:rPr>
        <w:fldChar w:fldCharType="separate"/>
      </w:r>
      <w:r w:rsidR="00FA60FD" w:rsidRPr="00E55132">
        <w:rPr>
          <w:b/>
        </w:rPr>
        <w:t>4.9</w:t>
      </w:r>
      <w:r w:rsidR="00C9304A" w:rsidRPr="00E55132">
        <w:rPr>
          <w:b/>
          <w:highlight w:val="green"/>
        </w:rPr>
        <w:fldChar w:fldCharType="end"/>
      </w:r>
    </w:p>
    <w:p w14:paraId="513A629C" w14:textId="701461E7" w:rsidR="00C9304A" w:rsidRPr="00D85967" w:rsidRDefault="00C9304A" w:rsidP="005B4E2A">
      <w:pPr>
        <w:spacing w:after="0"/>
        <w:ind w:left="720"/>
      </w:pPr>
      <w:r w:rsidRPr="00D85967">
        <w:t xml:space="preserve">This category includes costs associated with our IP/MPLS core network and dedicated ports on our PE and distribution routers, which </w:t>
      </w:r>
      <w:r w:rsidR="00617107">
        <w:t xml:space="preserve">are </w:t>
      </w:r>
      <w:r w:rsidRPr="00D85967">
        <w:t xml:space="preserve">based on corporate average unit costs and </w:t>
      </w:r>
      <w:r w:rsidR="00617107">
        <w:t xml:space="preserve">the </w:t>
      </w:r>
      <w:r w:rsidRPr="00D85967">
        <w:t>required bandwidth.</w:t>
      </w:r>
    </w:p>
    <w:p w14:paraId="47E5D5A2" w14:textId="4340288E" w:rsidR="00C9304A" w:rsidRPr="00E55132" w:rsidRDefault="00C9304A" w:rsidP="00CD6E33">
      <w:pPr>
        <w:numPr>
          <w:ilvl w:val="0"/>
          <w:numId w:val="15"/>
        </w:numPr>
        <w:spacing w:after="0"/>
        <w:ind w:hanging="720"/>
        <w:rPr>
          <w:b/>
        </w:rPr>
      </w:pPr>
      <w:r w:rsidRPr="00E55132">
        <w:rPr>
          <w:b/>
        </w:rPr>
        <w:t>B9-1-1 SafetyNet</w:t>
      </w:r>
      <w:r w:rsidR="006B6966" w:rsidRPr="00E55132">
        <w:rPr>
          <w:b/>
        </w:rPr>
        <w:t xml:space="preserve"> Phase 1, 2 and Disaster Recovery Plan</w:t>
      </w:r>
      <w:r w:rsidR="003F0F0F" w:rsidRPr="00E55132">
        <w:rPr>
          <w:b/>
        </w:rPr>
        <w:t xml:space="preserve"> (DRP) </w:t>
      </w:r>
      <w:r w:rsidRPr="00E55132">
        <w:rPr>
          <w:b/>
        </w:rPr>
        <w:t>: Refer to section</w:t>
      </w:r>
      <w:r w:rsidR="00761173">
        <w:rPr>
          <w:b/>
        </w:rPr>
        <w:t> </w:t>
      </w:r>
      <w:r w:rsidRPr="00E55132">
        <w:rPr>
          <w:b/>
        </w:rPr>
        <w:fldChar w:fldCharType="begin"/>
      </w:r>
      <w:r w:rsidRPr="00E55132">
        <w:rPr>
          <w:b/>
        </w:rPr>
        <w:instrText xml:space="preserve"> REF _Ref63713278 \r \h </w:instrText>
      </w:r>
      <w:r w:rsidR="00FE5DB3">
        <w:rPr>
          <w:b/>
        </w:rPr>
        <w:instrText xml:space="preserve"> \* MERGEFORMAT </w:instrText>
      </w:r>
      <w:r w:rsidRPr="00E55132">
        <w:rPr>
          <w:b/>
        </w:rPr>
      </w:r>
      <w:r w:rsidRPr="00E55132">
        <w:rPr>
          <w:b/>
        </w:rPr>
        <w:fldChar w:fldCharType="separate"/>
      </w:r>
      <w:r w:rsidR="00FA60FD" w:rsidRPr="00E55132">
        <w:rPr>
          <w:b/>
        </w:rPr>
        <w:t>4.10</w:t>
      </w:r>
      <w:r w:rsidRPr="00E55132">
        <w:rPr>
          <w:b/>
        </w:rPr>
        <w:fldChar w:fldCharType="end"/>
      </w:r>
    </w:p>
    <w:p w14:paraId="57419552" w14:textId="1125D765" w:rsidR="00C9304A" w:rsidRPr="00D85967" w:rsidRDefault="00C9304A" w:rsidP="005B4E2A">
      <w:pPr>
        <w:spacing w:after="0"/>
        <w:ind w:left="720"/>
      </w:pPr>
      <w:r w:rsidRPr="00D85967">
        <w:t>This category includes costs associated with equipment deployed in our Operator Services network to enable call answer for default routed calls</w:t>
      </w:r>
      <w:r w:rsidR="006B6966" w:rsidRPr="00D85967">
        <w:t>, including the new multimedia workstations</w:t>
      </w:r>
      <w:r w:rsidRPr="00D85967">
        <w:t xml:space="preserve">. These </w:t>
      </w:r>
      <w:r w:rsidR="00617107">
        <w:t xml:space="preserve">costs </w:t>
      </w:r>
      <w:r w:rsidRPr="00D85967">
        <w:t xml:space="preserve">are </w:t>
      </w:r>
      <w:r w:rsidR="006B6966" w:rsidRPr="00D85967">
        <w:t>based on e</w:t>
      </w:r>
      <w:r w:rsidR="00DB1662" w:rsidRPr="00D85967">
        <w:t>stimate</w:t>
      </w:r>
      <w:r w:rsidR="00617107">
        <w:t>s</w:t>
      </w:r>
      <w:r w:rsidRPr="00D85967">
        <w:t>.</w:t>
      </w:r>
    </w:p>
    <w:p w14:paraId="0A0A5318" w14:textId="08F355C4" w:rsidR="00C9304A" w:rsidRPr="00E55132" w:rsidRDefault="00C9304A" w:rsidP="00CD6E33">
      <w:pPr>
        <w:numPr>
          <w:ilvl w:val="0"/>
          <w:numId w:val="15"/>
        </w:numPr>
        <w:spacing w:after="0"/>
        <w:ind w:hanging="720"/>
        <w:rPr>
          <w:b/>
        </w:rPr>
      </w:pPr>
      <w:r w:rsidRPr="00E55132">
        <w:rPr>
          <w:b/>
        </w:rPr>
        <w:t xml:space="preserve">NG9-1-1 Laboratories: Refer to section </w:t>
      </w:r>
      <w:r w:rsidRPr="00E55132">
        <w:rPr>
          <w:b/>
        </w:rPr>
        <w:fldChar w:fldCharType="begin"/>
      </w:r>
      <w:r w:rsidRPr="00E55132">
        <w:rPr>
          <w:b/>
        </w:rPr>
        <w:instrText xml:space="preserve"> REF _Ref63713119 \r \h </w:instrText>
      </w:r>
      <w:r w:rsidR="00FE5DB3">
        <w:rPr>
          <w:b/>
        </w:rPr>
        <w:instrText xml:space="preserve"> \* MERGEFORMAT </w:instrText>
      </w:r>
      <w:r w:rsidRPr="00E55132">
        <w:rPr>
          <w:b/>
        </w:rPr>
      </w:r>
      <w:r w:rsidRPr="00E55132">
        <w:rPr>
          <w:b/>
        </w:rPr>
        <w:fldChar w:fldCharType="separate"/>
      </w:r>
      <w:r w:rsidR="00FA60FD" w:rsidRPr="00E55132">
        <w:rPr>
          <w:b/>
        </w:rPr>
        <w:t>4.11</w:t>
      </w:r>
      <w:r w:rsidRPr="00E55132">
        <w:rPr>
          <w:b/>
        </w:rPr>
        <w:fldChar w:fldCharType="end"/>
      </w:r>
    </w:p>
    <w:p w14:paraId="49226D33" w14:textId="174033CC" w:rsidR="00C9304A" w:rsidRPr="00D85967" w:rsidRDefault="00C9304A" w:rsidP="005B4E2A">
      <w:pPr>
        <w:spacing w:after="0"/>
        <w:ind w:left="720"/>
      </w:pPr>
      <w:r w:rsidRPr="00D85967">
        <w:t>This category includes costs associated with equipment deployed in various NG9</w:t>
      </w:r>
      <w:r w:rsidRPr="00D85967">
        <w:noBreakHyphen/>
        <w:t>1</w:t>
      </w:r>
      <w:r w:rsidRPr="00D85967">
        <w:noBreakHyphen/>
        <w:t xml:space="preserve">1 labs. </w:t>
      </w:r>
      <w:r w:rsidR="00CD6E33" w:rsidRPr="00D85967">
        <w:t xml:space="preserve"> </w:t>
      </w:r>
      <w:r w:rsidRPr="00D85967">
        <w:t>These are actual costs incurred from our system of account</w:t>
      </w:r>
      <w:r w:rsidR="00617107">
        <w:t>s</w:t>
      </w:r>
      <w:r w:rsidRPr="00D85967">
        <w:t xml:space="preserve"> and the actual warehouse and distribution costs.</w:t>
      </w:r>
      <w:r w:rsidR="00CD6E33" w:rsidRPr="00D85967">
        <w:t xml:space="preserve"> </w:t>
      </w:r>
      <w:r w:rsidRPr="00D85967">
        <w:t xml:space="preserve"> Support structure costs were calculated based on the support structure</w:t>
      </w:r>
      <w:r w:rsidR="00596F12" w:rsidRPr="00D85967">
        <w:t xml:space="preserve"> cost</w:t>
      </w:r>
      <w:r w:rsidRPr="00D85967">
        <w:t xml:space="preserve"> factors as filed in Appendix V of the </w:t>
      </w:r>
      <w:r w:rsidR="00617107">
        <w:t>M</w:t>
      </w:r>
      <w:r w:rsidRPr="00D85967">
        <w:t>anual.</w:t>
      </w:r>
    </w:p>
    <w:p w14:paraId="2C7B7C28" w14:textId="77777777" w:rsidR="00CD6E33" w:rsidRPr="00D85967" w:rsidRDefault="00CD6E33" w:rsidP="00CD6E33">
      <w:pPr>
        <w:spacing w:after="0"/>
      </w:pPr>
    </w:p>
    <w:p w14:paraId="48C4212F" w14:textId="77777777" w:rsidR="00C9304A" w:rsidRPr="00D85967" w:rsidRDefault="00C9304A" w:rsidP="00E70704">
      <w:pPr>
        <w:pStyle w:val="Heading4"/>
      </w:pPr>
      <w:bookmarkStart w:id="483" w:name="_Toc63438120"/>
      <w:bookmarkStart w:id="484" w:name="_Toc63925086"/>
      <w:bookmarkStart w:id="485" w:name="_Toc67490897"/>
      <w:r w:rsidRPr="00D85967">
        <w:t>Software</w:t>
      </w:r>
      <w:bookmarkEnd w:id="483"/>
      <w:bookmarkEnd w:id="484"/>
      <w:bookmarkEnd w:id="485"/>
    </w:p>
    <w:p w14:paraId="5CBC5A9B" w14:textId="77777777" w:rsidR="00CD6E33" w:rsidRPr="00D85967" w:rsidRDefault="00CD6E33" w:rsidP="00CD6E33">
      <w:pPr>
        <w:tabs>
          <w:tab w:val="left" w:pos="720"/>
        </w:tabs>
        <w:spacing w:after="0"/>
      </w:pPr>
    </w:p>
    <w:p w14:paraId="2739D1E1" w14:textId="3C094B98" w:rsidR="00C9304A" w:rsidRPr="00D85967" w:rsidRDefault="00C9304A" w:rsidP="005B4E2A">
      <w:pPr>
        <w:numPr>
          <w:ilvl w:val="0"/>
          <w:numId w:val="22"/>
        </w:numPr>
        <w:tabs>
          <w:tab w:val="left" w:pos="720"/>
        </w:tabs>
        <w:spacing w:after="0"/>
        <w:ind w:left="0" w:firstLine="0"/>
      </w:pPr>
      <w:r w:rsidRPr="00D85967">
        <w:t xml:space="preserve">This capital </w:t>
      </w:r>
      <w:r w:rsidRPr="00D85967">
        <w:rPr>
          <w:rFonts w:cs="Arial"/>
          <w:szCs w:val="22"/>
        </w:rPr>
        <w:t>expenditure</w:t>
      </w:r>
      <w:r w:rsidRPr="00D85967">
        <w:t xml:space="preserve"> category includes the costs associated with the acquisition of software products and licences for integration in the NG9-1-1 platform as follows</w:t>
      </w:r>
      <w:r w:rsidR="00596F12" w:rsidRPr="00D85967">
        <w:t>:</w:t>
      </w:r>
    </w:p>
    <w:p w14:paraId="4BA5E454" w14:textId="77777777" w:rsidR="00CD6E33" w:rsidRPr="00D85967" w:rsidRDefault="00CD6E33" w:rsidP="00CD6E33">
      <w:pPr>
        <w:tabs>
          <w:tab w:val="left" w:pos="720"/>
        </w:tabs>
        <w:spacing w:after="0" w:line="240" w:lineRule="auto"/>
      </w:pPr>
    </w:p>
    <w:p w14:paraId="70357B5A" w14:textId="4AA7A6CD" w:rsidR="00C9304A" w:rsidRPr="00E55132" w:rsidRDefault="00C9304A" w:rsidP="00CD6E33">
      <w:pPr>
        <w:numPr>
          <w:ilvl w:val="0"/>
          <w:numId w:val="15"/>
        </w:numPr>
        <w:spacing w:after="0"/>
        <w:ind w:hanging="720"/>
        <w:rPr>
          <w:b/>
        </w:rPr>
      </w:pPr>
      <w:r w:rsidRPr="00E55132">
        <w:rPr>
          <w:b/>
        </w:rPr>
        <w:t xml:space="preserve">NG9-1-1 POI: Refer to sections </w:t>
      </w:r>
      <w:r w:rsidRPr="00E55132">
        <w:rPr>
          <w:b/>
        </w:rPr>
        <w:fldChar w:fldCharType="begin"/>
      </w:r>
      <w:r w:rsidRPr="00E55132">
        <w:rPr>
          <w:b/>
        </w:rPr>
        <w:instrText xml:space="preserve"> REF _Ref63712371 \r \h  \* MERGEFORMAT </w:instrText>
      </w:r>
      <w:r w:rsidRPr="00E55132">
        <w:rPr>
          <w:b/>
        </w:rPr>
      </w:r>
      <w:r w:rsidRPr="00E55132">
        <w:rPr>
          <w:b/>
        </w:rPr>
        <w:fldChar w:fldCharType="separate"/>
      </w:r>
      <w:r w:rsidR="00FA60FD" w:rsidRPr="00E55132">
        <w:rPr>
          <w:b/>
        </w:rPr>
        <w:t>4.3</w:t>
      </w:r>
      <w:r w:rsidRPr="00E55132">
        <w:rPr>
          <w:b/>
        </w:rPr>
        <w:fldChar w:fldCharType="end"/>
      </w:r>
    </w:p>
    <w:p w14:paraId="4ECA2AFF" w14:textId="3907D022" w:rsidR="00C9304A" w:rsidRPr="00D85967" w:rsidRDefault="00C9304A" w:rsidP="005A7FA9">
      <w:pPr>
        <w:tabs>
          <w:tab w:val="left" w:pos="1440"/>
          <w:tab w:val="right" w:pos="9360"/>
        </w:tabs>
        <w:spacing w:after="0"/>
        <w:ind w:left="720"/>
      </w:pPr>
      <w:r w:rsidRPr="00D85967">
        <w:t xml:space="preserve">This category includes costs associated with licenced software products purchased and deployed in our NG9-1-1 POIs such as </w:t>
      </w:r>
      <w:r w:rsidRPr="00D85967">
        <w:rPr>
          <w:highlight w:val="yellow"/>
        </w:rPr>
        <w:t>#</w:t>
      </w:r>
      <w:r w:rsidR="005A7FA9">
        <w:rPr>
          <w:highlight w:val="yellow"/>
        </w:rPr>
        <w:tab/>
      </w:r>
      <w:r w:rsidRPr="00D85967">
        <w:rPr>
          <w:highlight w:val="yellow"/>
        </w:rPr>
        <w:t xml:space="preserve"> </w:t>
      </w:r>
      <w:r w:rsidR="005A7FA9">
        <w:rPr>
          <w:highlight w:val="yellow"/>
        </w:rPr>
        <w:br/>
      </w:r>
      <w:r w:rsidR="005A7FA9">
        <w:rPr>
          <w:highlight w:val="yellow"/>
        </w:rPr>
        <w:tab/>
      </w:r>
      <w:r w:rsidRPr="00D85967">
        <w:rPr>
          <w:highlight w:val="yellow"/>
        </w:rPr>
        <w:t>#</w:t>
      </w:r>
      <w:r w:rsidRPr="00D85967">
        <w:t xml:space="preserve">. </w:t>
      </w:r>
      <w:r w:rsidR="00CD6E33" w:rsidRPr="00D85967">
        <w:t xml:space="preserve"> </w:t>
      </w:r>
      <w:r w:rsidR="00596F12" w:rsidRPr="00D85967">
        <w:t>These consist of the actual costs incurred as reflected in our system of account</w:t>
      </w:r>
      <w:r w:rsidR="00617107">
        <w:t>s</w:t>
      </w:r>
      <w:r w:rsidR="00596F12" w:rsidRPr="00D85967">
        <w:t xml:space="preserve"> as well as forecasts.</w:t>
      </w:r>
    </w:p>
    <w:p w14:paraId="3CE069DB" w14:textId="2380FE97" w:rsidR="00C9304A" w:rsidRPr="00E55132" w:rsidRDefault="00C9304A" w:rsidP="00CD6E33">
      <w:pPr>
        <w:numPr>
          <w:ilvl w:val="0"/>
          <w:numId w:val="15"/>
        </w:numPr>
        <w:spacing w:after="0"/>
        <w:ind w:hanging="720"/>
        <w:rPr>
          <w:b/>
        </w:rPr>
      </w:pPr>
      <w:r w:rsidRPr="00E55132">
        <w:rPr>
          <w:b/>
        </w:rPr>
        <w:t xml:space="preserve">NG9-1-1 Core Services Node: Refer to section </w:t>
      </w:r>
      <w:r w:rsidRPr="00E55132">
        <w:rPr>
          <w:b/>
        </w:rPr>
        <w:fldChar w:fldCharType="begin"/>
      </w:r>
      <w:r w:rsidRPr="00E55132">
        <w:rPr>
          <w:b/>
        </w:rPr>
        <w:instrText xml:space="preserve"> REF _Ref63712641 \r \h </w:instrText>
      </w:r>
      <w:r w:rsidR="00FE5DB3">
        <w:rPr>
          <w:b/>
        </w:rPr>
        <w:instrText xml:space="preserve"> \* MERGEFORMAT </w:instrText>
      </w:r>
      <w:r w:rsidRPr="00E55132">
        <w:rPr>
          <w:b/>
        </w:rPr>
      </w:r>
      <w:r w:rsidRPr="00E55132">
        <w:rPr>
          <w:b/>
        </w:rPr>
        <w:fldChar w:fldCharType="separate"/>
      </w:r>
      <w:r w:rsidR="00FA60FD" w:rsidRPr="00E55132">
        <w:rPr>
          <w:b/>
        </w:rPr>
        <w:t>4.4</w:t>
      </w:r>
      <w:r w:rsidRPr="00E55132">
        <w:rPr>
          <w:b/>
        </w:rPr>
        <w:fldChar w:fldCharType="end"/>
      </w:r>
    </w:p>
    <w:p w14:paraId="0849BBA5" w14:textId="6DFB853B" w:rsidR="00C9304A" w:rsidRDefault="00C9304A" w:rsidP="005A7FA9">
      <w:pPr>
        <w:tabs>
          <w:tab w:val="left" w:pos="3240"/>
          <w:tab w:val="right" w:pos="9360"/>
        </w:tabs>
        <w:spacing w:after="0"/>
        <w:ind w:left="720"/>
      </w:pPr>
      <w:r w:rsidRPr="00D85967">
        <w:t>This category includes costs associated with licenced software products purchased and deployed in our NG9</w:t>
      </w:r>
      <w:r w:rsidRPr="00D85967">
        <w:noBreakHyphen/>
        <w:t>1</w:t>
      </w:r>
      <w:r w:rsidRPr="00D85967">
        <w:noBreakHyphen/>
        <w:t xml:space="preserve">1 service nodes to support certain features and capabilities such as </w:t>
      </w:r>
      <w:r w:rsidRPr="00D85967">
        <w:rPr>
          <w:highlight w:val="yellow"/>
        </w:rPr>
        <w:t>#</w:t>
      </w:r>
      <w:r w:rsidR="005A7FA9">
        <w:rPr>
          <w:highlight w:val="yellow"/>
        </w:rPr>
        <w:tab/>
      </w:r>
      <w:r w:rsidR="005A7FA9">
        <w:rPr>
          <w:highlight w:val="yellow"/>
        </w:rPr>
        <w:tab/>
      </w:r>
      <w:r w:rsidRPr="00D85967">
        <w:rPr>
          <w:highlight w:val="yellow"/>
        </w:rPr>
        <w:t xml:space="preserve"> </w:t>
      </w:r>
      <w:r w:rsidR="005A7FA9">
        <w:rPr>
          <w:highlight w:val="yellow"/>
        </w:rPr>
        <w:br/>
      </w:r>
      <w:r w:rsidR="005A7FA9">
        <w:rPr>
          <w:highlight w:val="yellow"/>
        </w:rPr>
        <w:tab/>
      </w:r>
      <w:r w:rsidRPr="00D85967">
        <w:rPr>
          <w:highlight w:val="yellow"/>
        </w:rPr>
        <w:t>#</w:t>
      </w:r>
      <w:r w:rsidRPr="00D85967">
        <w:t xml:space="preserve">. </w:t>
      </w:r>
      <w:r w:rsidR="00CD6E33" w:rsidRPr="00D85967">
        <w:t xml:space="preserve"> </w:t>
      </w:r>
      <w:r w:rsidR="00596F12" w:rsidRPr="00D85967">
        <w:t>These costs consist of actual costs incurred as reflected in our system of account</w:t>
      </w:r>
      <w:r w:rsidR="00617107">
        <w:t>s</w:t>
      </w:r>
      <w:r w:rsidR="00596F12" w:rsidRPr="00D85967">
        <w:t xml:space="preserve"> as well as forecasts.</w:t>
      </w:r>
    </w:p>
    <w:p w14:paraId="7E61FF09" w14:textId="6A7FD684" w:rsidR="00E70704" w:rsidRDefault="00E70704" w:rsidP="00E70704">
      <w:pPr>
        <w:spacing w:after="0"/>
      </w:pPr>
    </w:p>
    <w:p w14:paraId="4555839C" w14:textId="7F481CC5" w:rsidR="00E70704" w:rsidRDefault="00E70704" w:rsidP="00E70704">
      <w:pPr>
        <w:spacing w:after="0"/>
      </w:pPr>
    </w:p>
    <w:p w14:paraId="0C84A496" w14:textId="60BB2202" w:rsidR="00E70704" w:rsidRDefault="00E70704" w:rsidP="00E70704">
      <w:pPr>
        <w:spacing w:after="0"/>
      </w:pPr>
    </w:p>
    <w:p w14:paraId="06147FE5" w14:textId="0DC7C78D" w:rsidR="00E70704" w:rsidRPr="00D85967" w:rsidRDefault="00E70704" w:rsidP="00E70704">
      <w:pPr>
        <w:spacing w:after="0"/>
      </w:pPr>
      <w:r w:rsidRPr="00E70704">
        <w:rPr>
          <w:highlight w:val="yellow"/>
        </w:rPr>
        <w:t># Filed in confidence with the CRTC.</w:t>
      </w:r>
    </w:p>
    <w:p w14:paraId="0FB06E8E" w14:textId="416877EB" w:rsidR="00C9304A" w:rsidRPr="00E55132" w:rsidRDefault="00C9304A" w:rsidP="00CD6E33">
      <w:pPr>
        <w:numPr>
          <w:ilvl w:val="0"/>
          <w:numId w:val="15"/>
        </w:numPr>
        <w:spacing w:after="0"/>
        <w:ind w:hanging="720"/>
        <w:rPr>
          <w:b/>
        </w:rPr>
      </w:pPr>
      <w:r w:rsidRPr="00E55132">
        <w:rPr>
          <w:b/>
        </w:rPr>
        <w:t xml:space="preserve">LSRG: Refer to section </w:t>
      </w:r>
      <w:r w:rsidRPr="00E55132">
        <w:rPr>
          <w:b/>
          <w:highlight w:val="green"/>
        </w:rPr>
        <w:fldChar w:fldCharType="begin"/>
      </w:r>
      <w:r w:rsidRPr="00E55132">
        <w:rPr>
          <w:b/>
        </w:rPr>
        <w:instrText xml:space="preserve"> REF _Ref63712332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A60FD" w:rsidRPr="00E55132">
        <w:rPr>
          <w:b/>
        </w:rPr>
        <w:t>4.7</w:t>
      </w:r>
      <w:r w:rsidRPr="00E55132">
        <w:rPr>
          <w:b/>
          <w:highlight w:val="green"/>
        </w:rPr>
        <w:fldChar w:fldCharType="end"/>
      </w:r>
    </w:p>
    <w:p w14:paraId="7E8DE73E" w14:textId="75AF21BF" w:rsidR="00C9304A" w:rsidRPr="00D85967" w:rsidRDefault="00C9304A" w:rsidP="005A7FA9">
      <w:pPr>
        <w:tabs>
          <w:tab w:val="left" w:pos="2610"/>
          <w:tab w:val="right" w:pos="9360"/>
        </w:tabs>
        <w:spacing w:after="0"/>
        <w:ind w:left="720"/>
      </w:pPr>
      <w:r w:rsidRPr="00D85967">
        <w:t xml:space="preserve">This category includes costs associated with licenced software products purchased and deployed in our LSRG such as </w:t>
      </w:r>
      <w:r w:rsidRPr="00D85967">
        <w:rPr>
          <w:highlight w:val="yellow"/>
        </w:rPr>
        <w:t>#</w:t>
      </w:r>
      <w:r w:rsidR="005A7FA9">
        <w:rPr>
          <w:highlight w:val="yellow"/>
        </w:rPr>
        <w:tab/>
      </w:r>
      <w:r w:rsidRPr="00D85967">
        <w:rPr>
          <w:highlight w:val="yellow"/>
        </w:rPr>
        <w:t xml:space="preserve"> </w:t>
      </w:r>
      <w:r w:rsidR="005A7FA9">
        <w:rPr>
          <w:highlight w:val="yellow"/>
        </w:rPr>
        <w:br/>
      </w:r>
      <w:r w:rsidR="005A7FA9">
        <w:rPr>
          <w:highlight w:val="yellow"/>
        </w:rPr>
        <w:tab/>
      </w:r>
      <w:r w:rsidRPr="00D85967">
        <w:rPr>
          <w:highlight w:val="yellow"/>
        </w:rPr>
        <w:t>#</w:t>
      </w:r>
      <w:r w:rsidRPr="00D85967">
        <w:t xml:space="preserve">. </w:t>
      </w:r>
      <w:r w:rsidR="00CD6E33" w:rsidRPr="00D85967">
        <w:t xml:space="preserve"> </w:t>
      </w:r>
      <w:r w:rsidR="00596F12" w:rsidRPr="00D85967">
        <w:t>These consist of actual costs incurred as reflected in our system of account</w:t>
      </w:r>
      <w:r w:rsidR="00617107">
        <w:t>s</w:t>
      </w:r>
      <w:r w:rsidR="00596F12" w:rsidRPr="00D85967">
        <w:t xml:space="preserve"> as well as forecasts.</w:t>
      </w:r>
    </w:p>
    <w:p w14:paraId="24ED356E" w14:textId="16973819" w:rsidR="00C9304A" w:rsidRPr="00E55132" w:rsidRDefault="00C9304A" w:rsidP="00CD6E33">
      <w:pPr>
        <w:numPr>
          <w:ilvl w:val="0"/>
          <w:numId w:val="15"/>
        </w:numPr>
        <w:spacing w:after="0"/>
        <w:ind w:hanging="720"/>
        <w:rPr>
          <w:b/>
        </w:rPr>
      </w:pPr>
      <w:r w:rsidRPr="00E55132">
        <w:rPr>
          <w:b/>
        </w:rPr>
        <w:t xml:space="preserve">B9-1-1 SafetyNet: Refer to section </w:t>
      </w:r>
      <w:r w:rsidRPr="00E55132">
        <w:rPr>
          <w:b/>
        </w:rPr>
        <w:fldChar w:fldCharType="begin"/>
      </w:r>
      <w:r w:rsidRPr="00E55132">
        <w:rPr>
          <w:b/>
        </w:rPr>
        <w:instrText xml:space="preserve"> REF _Ref63713278 \r \h </w:instrText>
      </w:r>
      <w:r w:rsidR="00FE5DB3">
        <w:rPr>
          <w:b/>
        </w:rPr>
        <w:instrText xml:space="preserve"> \* MERGEFORMAT </w:instrText>
      </w:r>
      <w:r w:rsidRPr="00E55132">
        <w:rPr>
          <w:b/>
        </w:rPr>
      </w:r>
      <w:r w:rsidRPr="00E55132">
        <w:rPr>
          <w:b/>
        </w:rPr>
        <w:fldChar w:fldCharType="separate"/>
      </w:r>
      <w:r w:rsidR="00FA60FD" w:rsidRPr="00E55132">
        <w:rPr>
          <w:b/>
        </w:rPr>
        <w:t>4.10</w:t>
      </w:r>
      <w:r w:rsidRPr="00E55132">
        <w:rPr>
          <w:b/>
        </w:rPr>
        <w:fldChar w:fldCharType="end"/>
      </w:r>
    </w:p>
    <w:p w14:paraId="3B2772D6" w14:textId="2629B0C0" w:rsidR="00C9304A" w:rsidRPr="00D85967" w:rsidRDefault="00C9304A" w:rsidP="005A7FA9">
      <w:pPr>
        <w:tabs>
          <w:tab w:val="left" w:pos="8910"/>
        </w:tabs>
        <w:spacing w:after="0"/>
        <w:ind w:left="720"/>
      </w:pPr>
      <w:r w:rsidRPr="00D85967">
        <w:t xml:space="preserve">This category includes costs associated with licenced software products purchased and deployed in our Operator Services network such as </w:t>
      </w:r>
      <w:r w:rsidRPr="00D85967">
        <w:rPr>
          <w:highlight w:val="yellow"/>
        </w:rPr>
        <w:t>#</w:t>
      </w:r>
      <w:r w:rsidR="005A7FA9">
        <w:rPr>
          <w:highlight w:val="yellow"/>
        </w:rPr>
        <w:tab/>
      </w:r>
      <w:r w:rsidRPr="00D85967">
        <w:rPr>
          <w:highlight w:val="yellow"/>
        </w:rPr>
        <w:t>#</w:t>
      </w:r>
      <w:r w:rsidRPr="00D85967">
        <w:t xml:space="preserve"> to enable call answer for default routed calls in our B9-1-1 SafetyNet solution as well as in our DRP solution. </w:t>
      </w:r>
      <w:r w:rsidR="00CD6E33" w:rsidRPr="00D85967">
        <w:t xml:space="preserve"> </w:t>
      </w:r>
      <w:r w:rsidRPr="00D85967">
        <w:t xml:space="preserve">These are </w:t>
      </w:r>
      <w:r w:rsidR="006B6966" w:rsidRPr="00D85967">
        <w:t>costs based on vendor quotes</w:t>
      </w:r>
      <w:r w:rsidR="00DB1662" w:rsidRPr="00D85967">
        <w:t>.</w:t>
      </w:r>
    </w:p>
    <w:p w14:paraId="736D4638" w14:textId="4200D8F2" w:rsidR="00C9304A" w:rsidRPr="00E55132" w:rsidRDefault="00C9304A" w:rsidP="00CD6E33">
      <w:pPr>
        <w:numPr>
          <w:ilvl w:val="0"/>
          <w:numId w:val="15"/>
        </w:numPr>
        <w:spacing w:after="0"/>
        <w:ind w:hanging="720"/>
        <w:rPr>
          <w:b/>
        </w:rPr>
      </w:pPr>
      <w:r w:rsidRPr="00E55132">
        <w:rPr>
          <w:b/>
        </w:rPr>
        <w:t xml:space="preserve">NG9-1-1 Laboratories: Refer to section </w:t>
      </w:r>
      <w:r w:rsidRPr="00E55132">
        <w:rPr>
          <w:b/>
        </w:rPr>
        <w:fldChar w:fldCharType="begin"/>
      </w:r>
      <w:r w:rsidRPr="00E55132">
        <w:rPr>
          <w:b/>
        </w:rPr>
        <w:instrText xml:space="preserve"> REF _Ref63713119 \r \h </w:instrText>
      </w:r>
      <w:r w:rsidR="00FE5DB3">
        <w:rPr>
          <w:b/>
        </w:rPr>
        <w:instrText xml:space="preserve"> \* MERGEFORMAT </w:instrText>
      </w:r>
      <w:r w:rsidRPr="00E55132">
        <w:rPr>
          <w:b/>
        </w:rPr>
      </w:r>
      <w:r w:rsidRPr="00E55132">
        <w:rPr>
          <w:b/>
        </w:rPr>
        <w:fldChar w:fldCharType="separate"/>
      </w:r>
      <w:r w:rsidR="00FA60FD" w:rsidRPr="00E55132">
        <w:rPr>
          <w:b/>
        </w:rPr>
        <w:t>4.11</w:t>
      </w:r>
      <w:r w:rsidRPr="00E55132">
        <w:rPr>
          <w:b/>
        </w:rPr>
        <w:fldChar w:fldCharType="end"/>
      </w:r>
    </w:p>
    <w:p w14:paraId="422BC150" w14:textId="050B0E86" w:rsidR="00C9304A" w:rsidRPr="00D85967" w:rsidRDefault="00C9304A" w:rsidP="005A7FA9">
      <w:pPr>
        <w:tabs>
          <w:tab w:val="left" w:pos="7200"/>
          <w:tab w:val="right" w:pos="9360"/>
        </w:tabs>
        <w:spacing w:after="0"/>
        <w:ind w:left="720"/>
      </w:pPr>
      <w:r w:rsidRPr="00D85967">
        <w:t>This category includes costs associated with licenced software products purchased and deployed in various NG9</w:t>
      </w:r>
      <w:r w:rsidRPr="00D85967">
        <w:noBreakHyphen/>
        <w:t>1</w:t>
      </w:r>
      <w:r w:rsidRPr="00D85967">
        <w:noBreakHyphen/>
        <w:t xml:space="preserve">1 labs such as </w:t>
      </w:r>
      <w:r w:rsidRPr="00D85967">
        <w:rPr>
          <w:highlight w:val="yellow"/>
        </w:rPr>
        <w:t>#</w:t>
      </w:r>
      <w:r w:rsidR="005A7FA9">
        <w:rPr>
          <w:highlight w:val="yellow"/>
        </w:rPr>
        <w:tab/>
      </w:r>
      <w:r w:rsidR="005A7FA9">
        <w:rPr>
          <w:highlight w:val="yellow"/>
        </w:rPr>
        <w:tab/>
      </w:r>
      <w:r w:rsidRPr="00D85967">
        <w:rPr>
          <w:highlight w:val="yellow"/>
        </w:rPr>
        <w:t xml:space="preserve"> </w:t>
      </w:r>
      <w:r w:rsidR="005A7FA9">
        <w:rPr>
          <w:highlight w:val="yellow"/>
        </w:rPr>
        <w:br/>
      </w:r>
      <w:r w:rsidR="005A7FA9">
        <w:rPr>
          <w:highlight w:val="yellow"/>
        </w:rPr>
        <w:tab/>
      </w:r>
      <w:r w:rsidRPr="00D85967">
        <w:rPr>
          <w:highlight w:val="yellow"/>
        </w:rPr>
        <w:t>#</w:t>
      </w:r>
      <w:r w:rsidRPr="00D85967">
        <w:t xml:space="preserve">. </w:t>
      </w:r>
      <w:r w:rsidR="00CD6E33" w:rsidRPr="00D85967">
        <w:t xml:space="preserve"> </w:t>
      </w:r>
      <w:r w:rsidR="000B6F5C" w:rsidRPr="00D85967">
        <w:t xml:space="preserve">It also includes hardware costs for equipment purchased to host software and to mimic, in some instances, our production platform. </w:t>
      </w:r>
      <w:r w:rsidR="00CD6E33" w:rsidRPr="00D85967">
        <w:t xml:space="preserve"> </w:t>
      </w:r>
      <w:r w:rsidR="00596F12" w:rsidRPr="00D85967">
        <w:t>These consist of actual costs incurred as reflected in our system of account</w:t>
      </w:r>
      <w:r w:rsidR="00617107">
        <w:t>s</w:t>
      </w:r>
      <w:r w:rsidR="00596F12" w:rsidRPr="00D85967">
        <w:t xml:space="preserve"> as well as forecasts.</w:t>
      </w:r>
    </w:p>
    <w:p w14:paraId="23A3F45A" w14:textId="32E75FE4" w:rsidR="00C9304A" w:rsidRPr="00E55132" w:rsidRDefault="00C9304A" w:rsidP="00CD6E33">
      <w:pPr>
        <w:numPr>
          <w:ilvl w:val="0"/>
          <w:numId w:val="15"/>
        </w:numPr>
        <w:spacing w:after="0"/>
        <w:ind w:hanging="720"/>
        <w:rPr>
          <w:b/>
        </w:rPr>
      </w:pPr>
      <w:r w:rsidRPr="00E55132">
        <w:rPr>
          <w:b/>
        </w:rPr>
        <w:t xml:space="preserve">Service Provisioning: Refer to section </w:t>
      </w:r>
      <w:r w:rsidRPr="00E55132">
        <w:rPr>
          <w:b/>
        </w:rPr>
        <w:fldChar w:fldCharType="begin"/>
      </w:r>
      <w:r w:rsidRPr="00E55132">
        <w:rPr>
          <w:b/>
        </w:rPr>
        <w:instrText xml:space="preserve"> REF _Ref63761634 \r \h </w:instrText>
      </w:r>
      <w:r w:rsidR="00FE5DB3">
        <w:rPr>
          <w:b/>
        </w:rPr>
        <w:instrText xml:space="preserve"> \* MERGEFORMAT </w:instrText>
      </w:r>
      <w:r w:rsidRPr="00E55132">
        <w:rPr>
          <w:b/>
        </w:rPr>
      </w:r>
      <w:r w:rsidRPr="00E55132">
        <w:rPr>
          <w:b/>
        </w:rPr>
        <w:fldChar w:fldCharType="separate"/>
      </w:r>
      <w:r w:rsidR="00FA60FD" w:rsidRPr="00E55132">
        <w:rPr>
          <w:b/>
        </w:rPr>
        <w:t>4.13</w:t>
      </w:r>
      <w:r w:rsidRPr="00E55132">
        <w:rPr>
          <w:b/>
        </w:rPr>
        <w:fldChar w:fldCharType="end"/>
      </w:r>
    </w:p>
    <w:p w14:paraId="63E1F5D0" w14:textId="277D62BE" w:rsidR="00C9304A" w:rsidRDefault="00C9304A" w:rsidP="005A7FA9">
      <w:pPr>
        <w:tabs>
          <w:tab w:val="left" w:pos="7830"/>
          <w:tab w:val="right" w:pos="9360"/>
        </w:tabs>
        <w:spacing w:after="0"/>
        <w:ind w:left="720"/>
      </w:pPr>
      <w:r w:rsidRPr="00D85967">
        <w:t xml:space="preserve">This category includes costs associated with licenced software products purchased and deployed as part of our Service Provisioning systems such as </w:t>
      </w:r>
      <w:r w:rsidRPr="00D85967">
        <w:rPr>
          <w:highlight w:val="yellow"/>
        </w:rPr>
        <w:t>#</w:t>
      </w:r>
      <w:r w:rsidR="005A7FA9">
        <w:rPr>
          <w:highlight w:val="yellow"/>
        </w:rPr>
        <w:tab/>
      </w:r>
      <w:r w:rsidR="005A7FA9">
        <w:rPr>
          <w:highlight w:val="yellow"/>
        </w:rPr>
        <w:tab/>
      </w:r>
      <w:r w:rsidRPr="00D85967">
        <w:rPr>
          <w:highlight w:val="yellow"/>
        </w:rPr>
        <w:t xml:space="preserve"> </w:t>
      </w:r>
      <w:r w:rsidR="005A7FA9">
        <w:rPr>
          <w:highlight w:val="yellow"/>
        </w:rPr>
        <w:br/>
      </w:r>
      <w:r w:rsidR="005A7FA9">
        <w:rPr>
          <w:highlight w:val="yellow"/>
        </w:rPr>
        <w:tab/>
      </w:r>
      <w:r w:rsidRPr="00D85967">
        <w:rPr>
          <w:highlight w:val="yellow"/>
        </w:rPr>
        <w:t>#</w:t>
      </w:r>
      <w:r w:rsidRPr="00D85967">
        <w:t xml:space="preserve">. </w:t>
      </w:r>
      <w:r w:rsidR="00CD6E33" w:rsidRPr="00D85967">
        <w:t xml:space="preserve"> </w:t>
      </w:r>
      <w:r w:rsidRPr="00D85967">
        <w:t>These are actual costs incurred from our system of account</w:t>
      </w:r>
      <w:r w:rsidR="00617107">
        <w:t>s</w:t>
      </w:r>
      <w:r w:rsidRPr="00D85967">
        <w:t xml:space="preserve"> as well as forecasts.</w:t>
      </w:r>
    </w:p>
    <w:p w14:paraId="31ECF260" w14:textId="5926B134" w:rsidR="00B941D5" w:rsidRDefault="00B941D5" w:rsidP="00444A3F">
      <w:pPr>
        <w:spacing w:after="0"/>
      </w:pPr>
    </w:p>
    <w:p w14:paraId="3C68FF71" w14:textId="7772BE96" w:rsidR="00B941D5" w:rsidRPr="00D85967" w:rsidRDefault="00B941D5" w:rsidP="00444A3F">
      <w:pPr>
        <w:numPr>
          <w:ilvl w:val="0"/>
          <w:numId w:val="22"/>
        </w:numPr>
        <w:tabs>
          <w:tab w:val="left" w:pos="720"/>
        </w:tabs>
        <w:spacing w:after="0"/>
        <w:ind w:left="0" w:firstLine="0"/>
      </w:pPr>
      <w:r>
        <w:t xml:space="preserve">This category also includes the costs associated with introducing new wholesale billing codes and making modifications to our billing systems in support of the introduction </w:t>
      </w:r>
      <w:r w:rsidR="00417DBE">
        <w:t>of</w:t>
      </w:r>
      <w:r w:rsidR="002E281F">
        <w:t xml:space="preserve"> the NG9</w:t>
      </w:r>
      <w:r w:rsidR="002E281F">
        <w:noBreakHyphen/>
      </w:r>
      <w:r>
        <w:t>1-1 service.</w:t>
      </w:r>
    </w:p>
    <w:p w14:paraId="28C6A107" w14:textId="582AC8E9" w:rsidR="00CD6E33" w:rsidRDefault="00CD6E33" w:rsidP="00CD6E33">
      <w:pPr>
        <w:spacing w:after="0"/>
      </w:pPr>
    </w:p>
    <w:p w14:paraId="7C6A85CE" w14:textId="470713BE" w:rsidR="002E281F" w:rsidRDefault="002E281F" w:rsidP="00CD6E33">
      <w:pPr>
        <w:spacing w:after="0"/>
      </w:pPr>
    </w:p>
    <w:p w14:paraId="758D4A0B" w14:textId="7B815BA6" w:rsidR="002E281F" w:rsidRDefault="002E281F" w:rsidP="00CD6E33">
      <w:pPr>
        <w:spacing w:after="0"/>
      </w:pPr>
    </w:p>
    <w:p w14:paraId="2CA5E0BF" w14:textId="64F8FF05" w:rsidR="002E281F" w:rsidRDefault="002E281F" w:rsidP="00CD6E33">
      <w:pPr>
        <w:spacing w:after="0"/>
      </w:pPr>
    </w:p>
    <w:p w14:paraId="3F5C463F" w14:textId="53FB1AC4" w:rsidR="002E281F" w:rsidRDefault="002E281F" w:rsidP="00CD6E33">
      <w:pPr>
        <w:spacing w:after="0"/>
      </w:pPr>
    </w:p>
    <w:p w14:paraId="633EB874" w14:textId="75488706" w:rsidR="002E281F" w:rsidRDefault="002E281F" w:rsidP="00CD6E33">
      <w:pPr>
        <w:spacing w:after="0"/>
      </w:pPr>
    </w:p>
    <w:p w14:paraId="7A70E218" w14:textId="52ACCA0E" w:rsidR="002E281F" w:rsidRDefault="002E281F" w:rsidP="00CD6E33">
      <w:pPr>
        <w:spacing w:after="0"/>
      </w:pPr>
    </w:p>
    <w:p w14:paraId="152540D8" w14:textId="77777777" w:rsidR="002E281F" w:rsidRPr="00D85967" w:rsidRDefault="002E281F" w:rsidP="002E281F">
      <w:pPr>
        <w:tabs>
          <w:tab w:val="left" w:pos="720"/>
        </w:tabs>
        <w:spacing w:after="0"/>
      </w:pPr>
      <w:r w:rsidRPr="00E70704">
        <w:rPr>
          <w:highlight w:val="yellow"/>
        </w:rPr>
        <w:t># Filed in confidence with the CRTC.</w:t>
      </w:r>
    </w:p>
    <w:p w14:paraId="6EA01396" w14:textId="4939E627" w:rsidR="00C9304A" w:rsidRPr="00D85967" w:rsidRDefault="00C9304A" w:rsidP="00E70704">
      <w:pPr>
        <w:pStyle w:val="Heading4"/>
      </w:pPr>
      <w:bookmarkStart w:id="486" w:name="_Toc63925087"/>
      <w:bookmarkStart w:id="487" w:name="_Toc67490898"/>
      <w:r w:rsidRPr="00D85967">
        <w:t>Pre-launch Activities (</w:t>
      </w:r>
      <w:r w:rsidR="00263BEB" w:rsidRPr="00D85967">
        <w:t xml:space="preserve">Capitalized </w:t>
      </w:r>
      <w:r w:rsidRPr="00D85967">
        <w:t>Labour)</w:t>
      </w:r>
      <w:bookmarkEnd w:id="486"/>
      <w:bookmarkEnd w:id="487"/>
    </w:p>
    <w:p w14:paraId="48AA2262" w14:textId="77777777" w:rsidR="00CD6E33" w:rsidRPr="00D85967" w:rsidRDefault="00CD6E33" w:rsidP="00761173">
      <w:pPr>
        <w:tabs>
          <w:tab w:val="left" w:pos="720"/>
        </w:tabs>
        <w:spacing w:after="0" w:line="240" w:lineRule="auto"/>
      </w:pPr>
    </w:p>
    <w:p w14:paraId="0E1C5855" w14:textId="3B2221A4" w:rsidR="00C9304A" w:rsidRPr="00536D68" w:rsidRDefault="00C9304A" w:rsidP="005B4E2A">
      <w:pPr>
        <w:numPr>
          <w:ilvl w:val="0"/>
          <w:numId w:val="22"/>
        </w:numPr>
        <w:tabs>
          <w:tab w:val="left" w:pos="720"/>
        </w:tabs>
        <w:spacing w:after="0"/>
        <w:ind w:left="0" w:firstLine="0"/>
      </w:pPr>
      <w:r w:rsidRPr="00D85967">
        <w:t xml:space="preserve">This capital </w:t>
      </w:r>
      <w:r w:rsidRPr="00D85967">
        <w:rPr>
          <w:rFonts w:cs="Arial"/>
          <w:szCs w:val="22"/>
        </w:rPr>
        <w:t>expenditure</w:t>
      </w:r>
      <w:r w:rsidRPr="00D85967">
        <w:t xml:space="preserve"> category includes the costs associated with </w:t>
      </w:r>
      <w:r w:rsidR="008A41B9" w:rsidRPr="00D85967">
        <w:t xml:space="preserve">pre-launch capitalized </w:t>
      </w:r>
      <w:r w:rsidRPr="00D85967">
        <w:t xml:space="preserve">labour-related activities. </w:t>
      </w:r>
      <w:r w:rsidR="00CD6E33" w:rsidRPr="00D85967">
        <w:t xml:space="preserve"> </w:t>
      </w:r>
      <w:r w:rsidRPr="00D85967">
        <w:t xml:space="preserve">These costs were developed based on historical costs </w:t>
      </w:r>
      <w:r w:rsidR="00596F12" w:rsidRPr="00D85967">
        <w:t>as reflected in our</w:t>
      </w:r>
      <w:r w:rsidRPr="00D85967">
        <w:t xml:space="preserve"> system of account</w:t>
      </w:r>
      <w:r w:rsidR="00617107">
        <w:t>s</w:t>
      </w:r>
      <w:r w:rsidRPr="00D85967">
        <w:t xml:space="preserve"> and labour unit costs. </w:t>
      </w:r>
      <w:r w:rsidR="00CD6E33" w:rsidRPr="00D85967">
        <w:t xml:space="preserve"> </w:t>
      </w:r>
      <w:r w:rsidRPr="00D85967">
        <w:t xml:space="preserve">The activities below are associated with one or more building blocks described in section </w:t>
      </w:r>
      <w:r w:rsidRPr="00D85967">
        <w:fldChar w:fldCharType="begin"/>
      </w:r>
      <w:r w:rsidRPr="00D85967">
        <w:instrText xml:space="preserve"> REF _Ref63683547 \r \h  \* MERGEFORMAT </w:instrText>
      </w:r>
      <w:r w:rsidRPr="00D85967">
        <w:fldChar w:fldCharType="separate"/>
      </w:r>
      <w:r w:rsidR="00FA60FD">
        <w:t>4.0</w:t>
      </w:r>
      <w:r w:rsidRPr="00D85967">
        <w:fldChar w:fldCharType="end"/>
      </w:r>
      <w:r w:rsidRPr="00D85967">
        <w:t>.</w:t>
      </w:r>
      <w:r w:rsidR="00596F12" w:rsidRPr="00D85967">
        <w:t xml:space="preserve"> Refer to Table </w:t>
      </w:r>
      <w:r w:rsidR="00596F12" w:rsidRPr="005D422A">
        <w:t>6b – Capital</w:t>
      </w:r>
      <w:r w:rsidR="003F2580">
        <w:t xml:space="preserve"> </w:t>
      </w:r>
      <w:r w:rsidR="00596F12" w:rsidRPr="00536D68">
        <w:t xml:space="preserve">in </w:t>
      </w:r>
      <w:r w:rsidR="00596F12" w:rsidRPr="005D422A">
        <w:t>Appendix 2</w:t>
      </w:r>
      <w:r w:rsidR="00596F12" w:rsidRPr="00536D68">
        <w:t xml:space="preserve"> for further detail.</w:t>
      </w:r>
    </w:p>
    <w:p w14:paraId="7385704A" w14:textId="73696E07" w:rsidR="00CD6E33" w:rsidRDefault="00CD6E33" w:rsidP="00761173">
      <w:pPr>
        <w:tabs>
          <w:tab w:val="left" w:pos="720"/>
        </w:tabs>
        <w:spacing w:after="0" w:line="240" w:lineRule="auto"/>
      </w:pPr>
    </w:p>
    <w:p w14:paraId="118C395B" w14:textId="0B76D4E1" w:rsidR="00D71DF7" w:rsidRPr="00D85967" w:rsidRDefault="00D71DF7" w:rsidP="00761173">
      <w:pPr>
        <w:numPr>
          <w:ilvl w:val="0"/>
          <w:numId w:val="15"/>
        </w:numPr>
        <w:spacing w:after="0" w:line="240" w:lineRule="auto"/>
        <w:ind w:hanging="720"/>
        <w:rPr>
          <w:b/>
        </w:rPr>
      </w:pPr>
      <w:bookmarkStart w:id="488" w:name="_Toc63716789"/>
      <w:bookmarkStart w:id="489" w:name="_Toc63766490"/>
      <w:bookmarkStart w:id="490" w:name="_Toc63776226"/>
      <w:bookmarkStart w:id="491" w:name="_Toc63785558"/>
      <w:bookmarkStart w:id="492" w:name="_Toc63785643"/>
      <w:bookmarkStart w:id="493" w:name="_Toc63716790"/>
      <w:bookmarkStart w:id="494" w:name="_Toc63766491"/>
      <w:bookmarkStart w:id="495" w:name="_Toc63776227"/>
      <w:bookmarkStart w:id="496" w:name="_Toc63785559"/>
      <w:bookmarkStart w:id="497" w:name="_Toc63785644"/>
      <w:bookmarkStart w:id="498" w:name="_Toc63716791"/>
      <w:bookmarkStart w:id="499" w:name="_Toc63766492"/>
      <w:bookmarkStart w:id="500" w:name="_Toc63776228"/>
      <w:bookmarkStart w:id="501" w:name="_Toc63785560"/>
      <w:bookmarkStart w:id="502" w:name="_Toc63785645"/>
      <w:bookmarkStart w:id="503" w:name="_Toc63716792"/>
      <w:bookmarkStart w:id="504" w:name="_Toc63766493"/>
      <w:bookmarkStart w:id="505" w:name="_Toc63776229"/>
      <w:bookmarkStart w:id="506" w:name="_Toc63785561"/>
      <w:bookmarkStart w:id="507" w:name="_Toc63785646"/>
      <w:bookmarkStart w:id="508" w:name="_Toc63716793"/>
      <w:bookmarkStart w:id="509" w:name="_Toc63766494"/>
      <w:bookmarkStart w:id="510" w:name="_Toc63776230"/>
      <w:bookmarkStart w:id="511" w:name="_Toc63785562"/>
      <w:bookmarkStart w:id="512" w:name="_Toc63785647"/>
      <w:bookmarkStart w:id="513" w:name="_Toc63716794"/>
      <w:bookmarkStart w:id="514" w:name="_Toc63766495"/>
      <w:bookmarkStart w:id="515" w:name="_Toc63776231"/>
      <w:bookmarkStart w:id="516" w:name="_Toc63785563"/>
      <w:bookmarkStart w:id="517" w:name="_Toc63785648"/>
      <w:bookmarkStart w:id="518" w:name="_Toc63716795"/>
      <w:bookmarkStart w:id="519" w:name="_Toc63766496"/>
      <w:bookmarkStart w:id="520" w:name="_Toc63776232"/>
      <w:bookmarkStart w:id="521" w:name="_Toc63785564"/>
      <w:bookmarkStart w:id="522" w:name="_Toc63785649"/>
      <w:bookmarkStart w:id="523" w:name="_Toc63716796"/>
      <w:bookmarkStart w:id="524" w:name="_Toc63766497"/>
      <w:bookmarkStart w:id="525" w:name="_Toc63776233"/>
      <w:bookmarkStart w:id="526" w:name="_Toc63785565"/>
      <w:bookmarkStart w:id="527" w:name="_Toc63785650"/>
      <w:bookmarkStart w:id="528" w:name="_Toc63716797"/>
      <w:bookmarkStart w:id="529" w:name="_Toc63766498"/>
      <w:bookmarkStart w:id="530" w:name="_Toc63776234"/>
      <w:bookmarkStart w:id="531" w:name="_Toc63785566"/>
      <w:bookmarkStart w:id="532" w:name="_Toc63785651"/>
      <w:bookmarkStart w:id="533" w:name="_Toc63716800"/>
      <w:bookmarkStart w:id="534" w:name="_Toc63766501"/>
      <w:bookmarkStart w:id="535" w:name="_Toc63776237"/>
      <w:bookmarkStart w:id="536" w:name="_Toc63785569"/>
      <w:bookmarkStart w:id="537" w:name="_Toc63785654"/>
      <w:bookmarkStart w:id="538" w:name="_Toc63438122"/>
      <w:bookmarkStart w:id="539" w:name="_Toc63925088"/>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D85967">
        <w:rPr>
          <w:b/>
        </w:rPr>
        <w:t>Pre-Launch NG9-1-1 Operations</w:t>
      </w:r>
    </w:p>
    <w:p w14:paraId="68D183BE" w14:textId="7270D867" w:rsidR="00D71DF7" w:rsidRPr="00D85967" w:rsidRDefault="00D71DF7" w:rsidP="005B4E2A">
      <w:pPr>
        <w:spacing w:after="0"/>
        <w:ind w:left="720"/>
      </w:pPr>
      <w:r w:rsidRPr="00D85967">
        <w:t>This capitalized labour cost category includes the hours spent by the NG9-1-1 Operations staff participating in the activities related to the various building blocks</w:t>
      </w:r>
      <w:r w:rsidR="00604170" w:rsidRPr="00D85967">
        <w:t>, including but</w:t>
      </w:r>
      <w:r w:rsidR="00596F12" w:rsidRPr="00D85967">
        <w:t xml:space="preserve"> not</w:t>
      </w:r>
      <w:r w:rsidR="00604170" w:rsidRPr="00D85967">
        <w:t xml:space="preserve"> limited to creating business requirements, reviewing architectures and design documents, etc</w:t>
      </w:r>
      <w:r w:rsidRPr="00D85967">
        <w:t>.</w:t>
      </w:r>
    </w:p>
    <w:p w14:paraId="6CE66FA3" w14:textId="4BEDAACA" w:rsidR="00D71DF7" w:rsidRPr="00D85967" w:rsidRDefault="00D71DF7" w:rsidP="00CD6E33">
      <w:pPr>
        <w:numPr>
          <w:ilvl w:val="0"/>
          <w:numId w:val="15"/>
        </w:numPr>
        <w:spacing w:after="0"/>
        <w:ind w:hanging="720"/>
        <w:rPr>
          <w:b/>
        </w:rPr>
      </w:pPr>
      <w:r w:rsidRPr="00D85967">
        <w:rPr>
          <w:b/>
        </w:rPr>
        <w:t>Pre-Launch Architectures</w:t>
      </w:r>
    </w:p>
    <w:p w14:paraId="77BDE3EB" w14:textId="2906294F" w:rsidR="00D71DF7" w:rsidRPr="00D85967" w:rsidRDefault="00D71DF7" w:rsidP="005B4E2A">
      <w:pPr>
        <w:spacing w:after="0"/>
        <w:ind w:left="720"/>
      </w:pPr>
      <w:r w:rsidRPr="00D85967">
        <w:t>This capitalized labour cost category includes the hours spent by various architects in their respective area of expertise to define the targeted architecture</w:t>
      </w:r>
      <w:r w:rsidR="00402643" w:rsidRPr="00D85967">
        <w:t>s</w:t>
      </w:r>
      <w:r w:rsidRPr="00D85967">
        <w:t xml:space="preserve"> towards which the </w:t>
      </w:r>
      <w:r w:rsidR="00402643" w:rsidRPr="00D85967">
        <w:t xml:space="preserve">project </w:t>
      </w:r>
      <w:r w:rsidRPr="00D85967">
        <w:t xml:space="preserve">team </w:t>
      </w:r>
      <w:r w:rsidR="00402643" w:rsidRPr="00D85967">
        <w:t>w</w:t>
      </w:r>
      <w:r w:rsidRPr="00D85967">
        <w:t xml:space="preserve">ould base its work. </w:t>
      </w:r>
      <w:r w:rsidR="00CD6E33" w:rsidRPr="00D85967">
        <w:t xml:space="preserve"> </w:t>
      </w:r>
      <w:r w:rsidRPr="00D85967">
        <w:t>This includes but is not limited to the Chief 9-1-1 Technology Architect setting the overall technology direction and architecture, the IP Core Network Architect setting the baseline architecture for the ESInet and connections points, the Voice Architect setting the voice network architecture</w:t>
      </w:r>
      <w:r w:rsidR="00596F12" w:rsidRPr="00D85967">
        <w:t xml:space="preserve"> and</w:t>
      </w:r>
      <w:r w:rsidRPr="00D85967">
        <w:t xml:space="preserve"> the Security </w:t>
      </w:r>
      <w:r w:rsidR="00CD6E33" w:rsidRPr="00D85967">
        <w:t>and</w:t>
      </w:r>
      <w:r w:rsidRPr="00D85967">
        <w:t xml:space="preserve"> Cybersecurity Architect setting the baseline architecture to attain the appropriate security posture for NG9-1-1. </w:t>
      </w:r>
      <w:r w:rsidR="00CD6E33" w:rsidRPr="00D85967">
        <w:t xml:space="preserve"> </w:t>
      </w:r>
      <w:r w:rsidRPr="00D85967">
        <w:t>The architecture activities are critical as they set the direction and ultimately, the baseline against which the designs and builds</w:t>
      </w:r>
      <w:r w:rsidR="00FE5DB3">
        <w:t xml:space="preserve"> are</w:t>
      </w:r>
      <w:r w:rsidRPr="00D85967">
        <w:t xml:space="preserve"> judged</w:t>
      </w:r>
      <w:r w:rsidR="00FE5DB3">
        <w:t xml:space="preserve"> and benchmarked</w:t>
      </w:r>
      <w:r w:rsidRPr="00D85967">
        <w:t xml:space="preserve">. </w:t>
      </w:r>
      <w:r w:rsidR="00CD6E33" w:rsidRPr="00D85967">
        <w:t xml:space="preserve"> </w:t>
      </w:r>
      <w:r w:rsidRPr="00D85967">
        <w:t xml:space="preserve">Architecture work is not done in </w:t>
      </w:r>
      <w:r w:rsidR="00617107">
        <w:t xml:space="preserve">a </w:t>
      </w:r>
      <w:r w:rsidRPr="00D85967">
        <w:t xml:space="preserve">vacuum and requires thorough reviews by </w:t>
      </w:r>
      <w:r w:rsidR="00300BF9" w:rsidRPr="00D85967">
        <w:t xml:space="preserve">internal </w:t>
      </w:r>
      <w:r w:rsidRPr="00D85967">
        <w:t xml:space="preserve">stakeholders, including vetting by </w:t>
      </w:r>
      <w:r w:rsidR="00596F12" w:rsidRPr="00D85967">
        <w:t>managers assigned to oversee the project</w:t>
      </w:r>
      <w:r w:rsidRPr="00D85967">
        <w:t>.</w:t>
      </w:r>
    </w:p>
    <w:p w14:paraId="15ECA101" w14:textId="2EEE1C6F" w:rsidR="00D71DF7" w:rsidRPr="00D85967" w:rsidRDefault="00D71DF7" w:rsidP="00CD6E33">
      <w:pPr>
        <w:numPr>
          <w:ilvl w:val="0"/>
          <w:numId w:val="15"/>
        </w:numPr>
        <w:spacing w:after="0"/>
        <w:ind w:hanging="720"/>
        <w:rPr>
          <w:b/>
        </w:rPr>
      </w:pPr>
      <w:r w:rsidRPr="00D85967">
        <w:rPr>
          <w:b/>
        </w:rPr>
        <w:t>Pre-Launch Engineering</w:t>
      </w:r>
    </w:p>
    <w:p w14:paraId="7FC58DC9" w14:textId="6CD49D67" w:rsidR="00D71DF7" w:rsidRPr="00D85967" w:rsidRDefault="00D71DF7" w:rsidP="005B4E2A">
      <w:pPr>
        <w:spacing w:after="0"/>
        <w:ind w:left="720"/>
      </w:pPr>
      <w:r w:rsidRPr="00D85967">
        <w:t xml:space="preserve">This capitalized labour cost category includes the </w:t>
      </w:r>
      <w:r w:rsidR="00596F12" w:rsidRPr="00D85967">
        <w:t xml:space="preserve">cost associated with the </w:t>
      </w:r>
      <w:r w:rsidRPr="00D85967">
        <w:t xml:space="preserve">hours spent by detailed engineering groups, once designs have been completed. </w:t>
      </w:r>
      <w:r w:rsidR="00CD6E33" w:rsidRPr="00D85967">
        <w:t xml:space="preserve"> </w:t>
      </w:r>
      <w:r w:rsidRPr="00D85967">
        <w:t xml:space="preserve">This includes activities such as site visits for floor space and rack space engineering, power engineering, HVAC engineering, </w:t>
      </w:r>
      <w:r w:rsidR="00617107">
        <w:t xml:space="preserve">and </w:t>
      </w:r>
      <w:r w:rsidRPr="00D85967">
        <w:t>fibre and cross-connect engineering.</w:t>
      </w:r>
    </w:p>
    <w:p w14:paraId="1651328E" w14:textId="05B989EA" w:rsidR="00D71DF7" w:rsidRPr="00D85967" w:rsidRDefault="00D71DF7" w:rsidP="00CD6E33">
      <w:pPr>
        <w:numPr>
          <w:ilvl w:val="0"/>
          <w:numId w:val="15"/>
        </w:numPr>
        <w:spacing w:after="0"/>
        <w:ind w:hanging="720"/>
        <w:rPr>
          <w:b/>
        </w:rPr>
      </w:pPr>
      <w:r w:rsidRPr="00D85967">
        <w:rPr>
          <w:b/>
        </w:rPr>
        <w:t>Pre-Launch Network Build</w:t>
      </w:r>
    </w:p>
    <w:p w14:paraId="39EC77BA" w14:textId="7E173F08" w:rsidR="00D71DF7" w:rsidRPr="00D85967" w:rsidRDefault="00890B49" w:rsidP="005B4E2A">
      <w:pPr>
        <w:spacing w:after="0"/>
        <w:ind w:left="720"/>
      </w:pPr>
      <w:r w:rsidRPr="00D85967">
        <w:t>This capitalized labour cost category includes</w:t>
      </w:r>
      <w:r w:rsidR="00596F12" w:rsidRPr="00D85967">
        <w:t xml:space="preserve"> the cost associated with</w:t>
      </w:r>
      <w:r w:rsidRPr="00D85967">
        <w:t xml:space="preserve"> Bell internal hours spent to unpack, install, power up and turn online physical NG9-1-1 equipment in all sites. </w:t>
      </w:r>
      <w:r w:rsidR="00CD6E33" w:rsidRPr="00D85967">
        <w:t xml:space="preserve"> </w:t>
      </w:r>
      <w:r w:rsidRPr="00D85967">
        <w:t xml:space="preserve">It should be noted that most of the installation is actually performed by external contractors </w:t>
      </w:r>
      <w:r w:rsidR="00A62150" w:rsidRPr="00D85967">
        <w:t>whose</w:t>
      </w:r>
      <w:r w:rsidRPr="00D85967">
        <w:t xml:space="preserve"> costs are </w:t>
      </w:r>
      <w:r w:rsidR="00131978" w:rsidRPr="00D85967">
        <w:t xml:space="preserve">captured </w:t>
      </w:r>
      <w:r w:rsidR="00A62150" w:rsidRPr="00D85967">
        <w:t xml:space="preserve">in </w:t>
      </w:r>
      <w:r w:rsidR="00131978" w:rsidRPr="00D85967">
        <w:t xml:space="preserve">the Pre-Launch Network Design, Deployment </w:t>
      </w:r>
      <w:r w:rsidR="00CD6E33" w:rsidRPr="00D85967">
        <w:t>and</w:t>
      </w:r>
      <w:r w:rsidR="00131978" w:rsidRPr="00D85967">
        <w:t xml:space="preserve"> Testing category.</w:t>
      </w:r>
    </w:p>
    <w:p w14:paraId="5735102B" w14:textId="291B79D5" w:rsidR="00D71DF7" w:rsidRPr="00D85967" w:rsidRDefault="00D71DF7" w:rsidP="00CD6E33">
      <w:pPr>
        <w:numPr>
          <w:ilvl w:val="0"/>
          <w:numId w:val="15"/>
        </w:numPr>
        <w:spacing w:after="0"/>
        <w:ind w:hanging="720"/>
        <w:rPr>
          <w:b/>
        </w:rPr>
      </w:pPr>
      <w:r w:rsidRPr="00D85967">
        <w:rPr>
          <w:b/>
        </w:rPr>
        <w:t xml:space="preserve">Pre-Launch Network Design, Deployment </w:t>
      </w:r>
      <w:r w:rsidR="00CD6E33" w:rsidRPr="00D85967">
        <w:rPr>
          <w:b/>
        </w:rPr>
        <w:t>and</w:t>
      </w:r>
      <w:r w:rsidRPr="00D85967">
        <w:rPr>
          <w:b/>
        </w:rPr>
        <w:t xml:space="preserve"> Testing</w:t>
      </w:r>
    </w:p>
    <w:p w14:paraId="44464E27" w14:textId="7A12D562" w:rsidR="00D71DF7" w:rsidRPr="00D85967" w:rsidRDefault="00A62150" w:rsidP="005B4E2A">
      <w:pPr>
        <w:spacing w:after="0"/>
        <w:ind w:left="720"/>
      </w:pPr>
      <w:r w:rsidRPr="00D85967">
        <w:t>This capitalized labour cost category includes the</w:t>
      </w:r>
      <w:r w:rsidR="00544030" w:rsidRPr="00D85967">
        <w:t xml:space="preserve"> cost associated with the</w:t>
      </w:r>
      <w:r w:rsidRPr="00D85967">
        <w:t xml:space="preserve"> hours spent to develop the network designs, which trigger</w:t>
      </w:r>
      <w:r w:rsidR="007F3ABA" w:rsidRPr="00D85967">
        <w:t xml:space="preserve"> detailed engineering and provisioning activities, the deployment activities for the various components comprising the NG9-1-1 network</w:t>
      </w:r>
      <w:r w:rsidR="005C1BB5" w:rsidRPr="00D85967">
        <w:t xml:space="preserve"> (e.g., issuing facility work orders)</w:t>
      </w:r>
      <w:r w:rsidR="007F3ABA" w:rsidRPr="00D85967">
        <w:t xml:space="preserve"> and the testing of such components.</w:t>
      </w:r>
    </w:p>
    <w:p w14:paraId="612E8DA8" w14:textId="10CA0D20" w:rsidR="00D71DF7" w:rsidRPr="00D85967" w:rsidRDefault="00D71DF7" w:rsidP="00CD6E33">
      <w:pPr>
        <w:numPr>
          <w:ilvl w:val="0"/>
          <w:numId w:val="15"/>
        </w:numPr>
        <w:spacing w:after="0"/>
        <w:ind w:hanging="720"/>
        <w:rPr>
          <w:b/>
        </w:rPr>
      </w:pPr>
      <w:r w:rsidRPr="00D85967">
        <w:rPr>
          <w:b/>
        </w:rPr>
        <w:t xml:space="preserve">Pre-Launch </w:t>
      </w:r>
      <w:r w:rsidR="009F7CA4" w:rsidRPr="00D85967">
        <w:rPr>
          <w:b/>
        </w:rPr>
        <w:t>Service</w:t>
      </w:r>
      <w:r w:rsidRPr="00D85967">
        <w:rPr>
          <w:b/>
        </w:rPr>
        <w:t xml:space="preserve"> Implementation </w:t>
      </w:r>
      <w:r w:rsidR="007B232C" w:rsidRPr="00D85967">
        <w:rPr>
          <w:b/>
        </w:rPr>
        <w:t>and</w:t>
      </w:r>
      <w:r w:rsidRPr="00D85967">
        <w:rPr>
          <w:b/>
        </w:rPr>
        <w:t xml:space="preserve"> Service Assurance</w:t>
      </w:r>
    </w:p>
    <w:p w14:paraId="4A6EA697" w14:textId="2C13513C" w:rsidR="00D71DF7" w:rsidRPr="00D85967" w:rsidRDefault="00FA2850" w:rsidP="005B4E2A">
      <w:pPr>
        <w:spacing w:after="0"/>
        <w:ind w:left="720"/>
      </w:pPr>
      <w:r w:rsidRPr="00D85967">
        <w:t>This capitalized labour cost category includes the</w:t>
      </w:r>
      <w:r w:rsidR="00544030" w:rsidRPr="00D85967">
        <w:t xml:space="preserve"> cost associated with the</w:t>
      </w:r>
      <w:r w:rsidRPr="00D85967">
        <w:t xml:space="preserve"> hours spent to </w:t>
      </w:r>
      <w:r w:rsidR="009F7CA4" w:rsidRPr="00D85967">
        <w:t>implement the NG9-1-1</w:t>
      </w:r>
      <w:r w:rsidRPr="00D85967">
        <w:t xml:space="preserve"> service as well as to implement and test the service assurance process</w:t>
      </w:r>
      <w:r w:rsidR="009F7CA4" w:rsidRPr="00D85967">
        <w:t xml:space="preserve"> end</w:t>
      </w:r>
      <w:r w:rsidR="00CD6E33" w:rsidRPr="00D85967">
        <w:t>-</w:t>
      </w:r>
      <w:r w:rsidR="009F7CA4" w:rsidRPr="00D85967">
        <w:t>to</w:t>
      </w:r>
      <w:r w:rsidR="00CD6E33" w:rsidRPr="00D85967">
        <w:t>-</w:t>
      </w:r>
      <w:r w:rsidR="009F7CA4" w:rsidRPr="00D85967">
        <w:t>end</w:t>
      </w:r>
      <w:r w:rsidRPr="00D85967">
        <w:t>.</w:t>
      </w:r>
    </w:p>
    <w:p w14:paraId="145DF676" w14:textId="1E35EB67" w:rsidR="00D71DF7" w:rsidRPr="00D85967" w:rsidRDefault="00D71DF7" w:rsidP="00CD6E33">
      <w:pPr>
        <w:numPr>
          <w:ilvl w:val="0"/>
          <w:numId w:val="15"/>
        </w:numPr>
        <w:spacing w:after="0"/>
        <w:ind w:hanging="720"/>
        <w:rPr>
          <w:b/>
        </w:rPr>
      </w:pPr>
      <w:r w:rsidRPr="00D85967">
        <w:rPr>
          <w:b/>
        </w:rPr>
        <w:t>Pre-Launch Process Development</w:t>
      </w:r>
    </w:p>
    <w:p w14:paraId="15949168" w14:textId="6A7B7158" w:rsidR="00D71DF7" w:rsidRPr="00D85967" w:rsidRDefault="007F3ABA" w:rsidP="005B4E2A">
      <w:pPr>
        <w:spacing w:after="0"/>
        <w:ind w:left="720"/>
      </w:pPr>
      <w:r w:rsidRPr="00D85967">
        <w:t>This capitalized labour cost category includes the</w:t>
      </w:r>
      <w:r w:rsidR="00544030" w:rsidRPr="00D85967">
        <w:t xml:space="preserve"> cost associated with the</w:t>
      </w:r>
      <w:r w:rsidRPr="00D85967">
        <w:t xml:space="preserve"> hours spent to develop the various processes required to launch, operate and maintain the NG9-1-1 service.</w:t>
      </w:r>
      <w:r w:rsidR="00CD6E33" w:rsidRPr="00D85967">
        <w:t xml:space="preserve"> </w:t>
      </w:r>
      <w:r w:rsidRPr="00D85967">
        <w:t xml:space="preserve"> Examples of such processes </w:t>
      </w:r>
      <w:r w:rsidR="00617107">
        <w:t>include</w:t>
      </w:r>
      <w:r w:rsidRPr="00D85967">
        <w:t xml:space="preserve"> PSAP and ONP onboarding processes, </w:t>
      </w:r>
      <w:r w:rsidR="00617107">
        <w:t xml:space="preserve">and </w:t>
      </w:r>
      <w:r w:rsidR="00CD6E33" w:rsidRPr="00D85967">
        <w:t>a</w:t>
      </w:r>
      <w:r w:rsidRPr="00D85967">
        <w:t>larm monitoring and troubleshooting processes</w:t>
      </w:r>
      <w:r w:rsidR="0093114F" w:rsidRPr="00D85967">
        <w:t>.</w:t>
      </w:r>
    </w:p>
    <w:p w14:paraId="0AB67820" w14:textId="67B69A2E" w:rsidR="00D71DF7" w:rsidRPr="00D85967" w:rsidRDefault="00D71DF7" w:rsidP="00CD6E33">
      <w:pPr>
        <w:numPr>
          <w:ilvl w:val="0"/>
          <w:numId w:val="15"/>
        </w:numPr>
        <w:spacing w:after="0"/>
        <w:ind w:hanging="720"/>
        <w:rPr>
          <w:b/>
        </w:rPr>
      </w:pPr>
      <w:r w:rsidRPr="00D85967">
        <w:rPr>
          <w:b/>
        </w:rPr>
        <w:t>Pre-Launch Project Management</w:t>
      </w:r>
    </w:p>
    <w:p w14:paraId="6345B63E" w14:textId="2E078880" w:rsidR="00D71DF7" w:rsidRPr="00D85967" w:rsidRDefault="0093114F" w:rsidP="005B4E2A">
      <w:pPr>
        <w:spacing w:after="0"/>
        <w:ind w:left="720"/>
      </w:pPr>
      <w:r w:rsidRPr="00D85967">
        <w:t xml:space="preserve">This capitalized labour cost category includes the </w:t>
      </w:r>
      <w:r w:rsidR="00544030" w:rsidRPr="00D85967">
        <w:t xml:space="preserve">cost associated with </w:t>
      </w:r>
      <w:r w:rsidRPr="00D85967">
        <w:t>hours spent by project managers on various aspects of the multi-year project that started with the issuance of TRP 2017-182 until the launch date of the NG9-1-1 service.</w:t>
      </w:r>
    </w:p>
    <w:p w14:paraId="01960475" w14:textId="24AE6B56" w:rsidR="00D71DF7" w:rsidRPr="00D85967" w:rsidRDefault="00D71DF7" w:rsidP="00CD6E33">
      <w:pPr>
        <w:numPr>
          <w:ilvl w:val="0"/>
          <w:numId w:val="15"/>
        </w:numPr>
        <w:spacing w:after="0"/>
        <w:ind w:hanging="720"/>
        <w:rPr>
          <w:b/>
        </w:rPr>
      </w:pPr>
      <w:r w:rsidRPr="00D85967">
        <w:rPr>
          <w:b/>
        </w:rPr>
        <w:t>Pre-Launch Provisioning</w:t>
      </w:r>
    </w:p>
    <w:p w14:paraId="52588B39" w14:textId="77E57238" w:rsidR="00D71DF7" w:rsidRPr="00D85967" w:rsidRDefault="0093114F" w:rsidP="005B4E2A">
      <w:pPr>
        <w:spacing w:after="0"/>
        <w:ind w:left="720"/>
      </w:pPr>
      <w:r w:rsidRPr="00D85967">
        <w:t xml:space="preserve">This capitalized labour cost category includes the </w:t>
      </w:r>
      <w:r w:rsidR="00544030" w:rsidRPr="00D85967">
        <w:t xml:space="preserve">cost associated with the </w:t>
      </w:r>
      <w:r w:rsidRPr="00D85967">
        <w:t xml:space="preserve">hours spent in the provisioning phase of the project. </w:t>
      </w:r>
      <w:r w:rsidR="00CD6E33" w:rsidRPr="00D85967">
        <w:t xml:space="preserve"> </w:t>
      </w:r>
      <w:r w:rsidRPr="00D85967">
        <w:t>This includes</w:t>
      </w:r>
      <w:r w:rsidR="00BF2991" w:rsidRPr="00D85967">
        <w:t>,</w:t>
      </w:r>
      <w:r w:rsidRPr="00D85967">
        <w:t xml:space="preserve"> but is not limited to, network components data provisioning and configurations</w:t>
      </w:r>
      <w:r w:rsidR="00F3173F" w:rsidRPr="00D85967">
        <w:t xml:space="preserve">, </w:t>
      </w:r>
      <w:r w:rsidR="00BF2991" w:rsidRPr="00D85967">
        <w:t xml:space="preserve">issuing </w:t>
      </w:r>
      <w:r w:rsidR="00F3173F" w:rsidRPr="00D85967">
        <w:t>service orders</w:t>
      </w:r>
      <w:r w:rsidR="00544030" w:rsidRPr="00D85967">
        <w:t xml:space="preserve"> and</w:t>
      </w:r>
      <w:r w:rsidR="00BF2991" w:rsidRPr="00D85967">
        <w:t xml:space="preserve"> issuing circuit orders</w:t>
      </w:r>
      <w:r w:rsidRPr="00D85967">
        <w:t>.</w:t>
      </w:r>
    </w:p>
    <w:p w14:paraId="59EF9500" w14:textId="37561CE6" w:rsidR="00D71DF7" w:rsidRPr="00D85967" w:rsidRDefault="00D71DF7" w:rsidP="00CD6E33">
      <w:pPr>
        <w:numPr>
          <w:ilvl w:val="0"/>
          <w:numId w:val="15"/>
        </w:numPr>
        <w:spacing w:after="0"/>
        <w:ind w:hanging="720"/>
        <w:rPr>
          <w:b/>
        </w:rPr>
      </w:pPr>
      <w:r w:rsidRPr="00D85967">
        <w:rPr>
          <w:b/>
        </w:rPr>
        <w:t>Pre-Launch Software Application Development</w:t>
      </w:r>
    </w:p>
    <w:p w14:paraId="7D9F76B9" w14:textId="1E03BE4A" w:rsidR="00D71DF7" w:rsidRPr="00D85967" w:rsidRDefault="0093114F" w:rsidP="005B4E2A">
      <w:pPr>
        <w:spacing w:after="0"/>
        <w:ind w:left="720"/>
      </w:pPr>
      <w:r w:rsidRPr="00D85967">
        <w:t>This capitalized labour cost category includes the</w:t>
      </w:r>
      <w:r w:rsidR="00544030" w:rsidRPr="00D85967">
        <w:t xml:space="preserve"> cost associated with</w:t>
      </w:r>
      <w:r w:rsidRPr="00D85967">
        <w:t xml:space="preserve"> Bell </w:t>
      </w:r>
      <w:r w:rsidR="00CD6E33" w:rsidRPr="00D85967">
        <w:t xml:space="preserve">Canada </w:t>
      </w:r>
      <w:r w:rsidRPr="00D85967">
        <w:t xml:space="preserve">internal hours spent in the software development of the NG9-1-1 Core Services required to be i3-compliant and conformant to </w:t>
      </w:r>
      <w:r w:rsidR="00617107">
        <w:t xml:space="preserve">the requirements set out </w:t>
      </w:r>
      <w:r w:rsidR="006A2D99" w:rsidRPr="00F5413C">
        <w:t>in</w:t>
      </w:r>
      <w:r w:rsidR="006A2D99">
        <w:t xml:space="preserve"> </w:t>
      </w:r>
      <w:r w:rsidR="00617107">
        <w:t xml:space="preserve">various </w:t>
      </w:r>
      <w:r w:rsidR="00681CBB" w:rsidRPr="00D85967">
        <w:t xml:space="preserve">Commission </w:t>
      </w:r>
      <w:r w:rsidRPr="00D85967">
        <w:t>decisions.</w:t>
      </w:r>
    </w:p>
    <w:p w14:paraId="30D252AF" w14:textId="3EAB4D3B" w:rsidR="00D71DF7" w:rsidRPr="00D85967" w:rsidRDefault="00D71DF7" w:rsidP="00CD6E33">
      <w:pPr>
        <w:numPr>
          <w:ilvl w:val="0"/>
          <w:numId w:val="15"/>
        </w:numPr>
        <w:spacing w:after="0"/>
        <w:ind w:hanging="720"/>
        <w:rPr>
          <w:b/>
        </w:rPr>
      </w:pPr>
      <w:r w:rsidRPr="00D85967">
        <w:rPr>
          <w:b/>
        </w:rPr>
        <w:t>Pre-Launch Software Application Development – Contractor</w:t>
      </w:r>
    </w:p>
    <w:p w14:paraId="4CBEB1FD" w14:textId="1BA8E106" w:rsidR="00D71DF7" w:rsidRPr="003F007B" w:rsidRDefault="0093114F" w:rsidP="005B4E2A">
      <w:pPr>
        <w:spacing w:after="0"/>
        <w:ind w:left="720"/>
      </w:pPr>
      <w:r w:rsidRPr="00D85967">
        <w:t>This capitalized labour cost category includes the</w:t>
      </w:r>
      <w:r w:rsidR="00544030" w:rsidRPr="00D85967">
        <w:t xml:space="preserve"> cost </w:t>
      </w:r>
      <w:r w:rsidR="00544030" w:rsidRPr="00F5413C">
        <w:t>associated with</w:t>
      </w:r>
      <w:r w:rsidRPr="00F5413C">
        <w:t xml:space="preserve"> contractor hours spent in the software development of the NG9-1-1 Core Services required to be i3-compliant and conformant to </w:t>
      </w:r>
      <w:r w:rsidR="00D111D8" w:rsidRPr="00464437">
        <w:t xml:space="preserve">the requirements set out in various </w:t>
      </w:r>
      <w:r w:rsidR="00681CBB" w:rsidRPr="00B73D26">
        <w:t xml:space="preserve">Commission </w:t>
      </w:r>
      <w:r w:rsidRPr="00B73D26">
        <w:t>decisions.</w:t>
      </w:r>
    </w:p>
    <w:p w14:paraId="654E3138" w14:textId="63A84E3F" w:rsidR="00D71DF7" w:rsidRPr="00865510" w:rsidRDefault="002E281F" w:rsidP="00CD6E33">
      <w:pPr>
        <w:numPr>
          <w:ilvl w:val="0"/>
          <w:numId w:val="15"/>
        </w:numPr>
        <w:spacing w:after="0"/>
        <w:ind w:hanging="720"/>
        <w:rPr>
          <w:b/>
        </w:rPr>
      </w:pPr>
      <w:r>
        <w:rPr>
          <w:b/>
        </w:rPr>
        <w:br w:type="page"/>
      </w:r>
      <w:r w:rsidR="00D71DF7" w:rsidRPr="00865510">
        <w:rPr>
          <w:b/>
        </w:rPr>
        <w:t>Pre-Launch PSAP Related Activities</w:t>
      </w:r>
    </w:p>
    <w:p w14:paraId="73C6C6CD" w14:textId="23DCA1DA" w:rsidR="00D71DF7" w:rsidRPr="00D85967" w:rsidRDefault="00BF2991" w:rsidP="005B4E2A">
      <w:pPr>
        <w:spacing w:after="0"/>
        <w:ind w:left="720"/>
      </w:pPr>
      <w:r w:rsidRPr="00865510">
        <w:t>This capitalized labour cost category includes the</w:t>
      </w:r>
      <w:r w:rsidR="00544030" w:rsidRPr="00865510">
        <w:t xml:space="preserve"> cost</w:t>
      </w:r>
      <w:r w:rsidR="00544030" w:rsidRPr="00F5413C">
        <w:t xml:space="preserve"> associated with</w:t>
      </w:r>
      <w:r w:rsidRPr="00F5413C">
        <w:t xml:space="preserve"> hours spent by th</w:t>
      </w:r>
      <w:r w:rsidRPr="00D85967">
        <w:t xml:space="preserve">e NG9-1-1 Operations team in addressing PSAP readiness. </w:t>
      </w:r>
      <w:r w:rsidR="00CD6E33" w:rsidRPr="00D85967">
        <w:t xml:space="preserve"> </w:t>
      </w:r>
      <w:r w:rsidRPr="00D85967">
        <w:t xml:space="preserve">This includes but is not limited to informing, training and educating PSAPs through </w:t>
      </w:r>
      <w:r w:rsidR="00604170" w:rsidRPr="00D85967">
        <w:t xml:space="preserve">visits, </w:t>
      </w:r>
      <w:r w:rsidRPr="00D85967">
        <w:t xml:space="preserve">webinars and bulletins, pre-testing PSAP configurations in our labs, </w:t>
      </w:r>
      <w:r w:rsidR="00D111D8">
        <w:t xml:space="preserve">and </w:t>
      </w:r>
      <w:r w:rsidR="005C1BB5" w:rsidRPr="00D85967">
        <w:t>issuing MACDs (Modify-Add-Change-Delete)</w:t>
      </w:r>
      <w:r w:rsidR="007E1871" w:rsidRPr="00D85967">
        <w:t xml:space="preserve"> for IP VPN circuits</w:t>
      </w:r>
      <w:r w:rsidR="00B87561" w:rsidRPr="00D85967">
        <w:t>.</w:t>
      </w:r>
    </w:p>
    <w:p w14:paraId="6571B4E7" w14:textId="3424AA0F" w:rsidR="00D71DF7" w:rsidRPr="00D85967" w:rsidRDefault="00D71DF7" w:rsidP="00CD6E33">
      <w:pPr>
        <w:numPr>
          <w:ilvl w:val="0"/>
          <w:numId w:val="15"/>
        </w:numPr>
        <w:spacing w:after="0"/>
        <w:ind w:hanging="720"/>
        <w:rPr>
          <w:b/>
        </w:rPr>
      </w:pPr>
      <w:r w:rsidRPr="00D85967">
        <w:rPr>
          <w:b/>
        </w:rPr>
        <w:t>Pre-Launch NG9-1-1 Trial</w:t>
      </w:r>
    </w:p>
    <w:p w14:paraId="35243B00" w14:textId="7666ECD5" w:rsidR="00D71DF7" w:rsidRPr="00D85967" w:rsidRDefault="0093114F" w:rsidP="005B4E2A">
      <w:pPr>
        <w:spacing w:after="0"/>
        <w:ind w:left="720"/>
      </w:pPr>
      <w:r w:rsidRPr="00D85967">
        <w:t>This capitalized labour cost category includes</w:t>
      </w:r>
      <w:r w:rsidR="00544030" w:rsidRPr="00D85967">
        <w:t xml:space="preserve"> </w:t>
      </w:r>
      <w:r w:rsidR="00FA60FD" w:rsidRPr="00F5413C">
        <w:t>the</w:t>
      </w:r>
      <w:r w:rsidR="00FA60FD" w:rsidRPr="001928B6">
        <w:t xml:space="preserve"> </w:t>
      </w:r>
      <w:r w:rsidR="00544030" w:rsidRPr="00464437">
        <w:t xml:space="preserve">costs </w:t>
      </w:r>
      <w:r w:rsidR="00544030" w:rsidRPr="00D85967">
        <w:t>associated with</w:t>
      </w:r>
      <w:r w:rsidRPr="00D85967">
        <w:t xml:space="preserve"> hours spent in setting up the trial platform, assessing trial participant candidates, onboarding vetted trial participants, maintaining the trial platform, managing the trial and reporting status and results from the </w:t>
      </w:r>
      <w:r w:rsidR="00681CBB" w:rsidRPr="00D85967">
        <w:t>Commission</w:t>
      </w:r>
      <w:r w:rsidR="00604170" w:rsidRPr="00D85967">
        <w:t xml:space="preserve">-mandated technical voice </w:t>
      </w:r>
      <w:r w:rsidRPr="00D85967">
        <w:t>trial.</w:t>
      </w:r>
    </w:p>
    <w:p w14:paraId="59818566" w14:textId="77777777" w:rsidR="00CD6E33" w:rsidRPr="00D85967" w:rsidRDefault="00CD6E33" w:rsidP="00CD6E33">
      <w:pPr>
        <w:spacing w:after="0"/>
      </w:pPr>
    </w:p>
    <w:p w14:paraId="28ACC668" w14:textId="68DA1609" w:rsidR="00C9304A" w:rsidRPr="00D85967" w:rsidRDefault="00C9304A" w:rsidP="00CD6E33">
      <w:pPr>
        <w:pStyle w:val="Heading5"/>
      </w:pPr>
      <w:bookmarkStart w:id="540" w:name="_Toc67490899"/>
      <w:r w:rsidRPr="00D85967">
        <w:t>Post-launch activities</w:t>
      </w:r>
      <w:bookmarkEnd w:id="538"/>
      <w:bookmarkEnd w:id="539"/>
      <w:bookmarkEnd w:id="540"/>
    </w:p>
    <w:p w14:paraId="75094C19" w14:textId="77777777" w:rsidR="00CD6E33" w:rsidRPr="00D85967" w:rsidRDefault="00CD6E33" w:rsidP="00CD6E33">
      <w:pPr>
        <w:spacing w:after="0"/>
      </w:pPr>
      <w:bookmarkStart w:id="541" w:name="_Toc180826022"/>
    </w:p>
    <w:p w14:paraId="07443A08" w14:textId="55ED4F69" w:rsidR="00C9304A" w:rsidRPr="00E55132" w:rsidRDefault="00C9304A" w:rsidP="00CD6E33">
      <w:pPr>
        <w:numPr>
          <w:ilvl w:val="0"/>
          <w:numId w:val="15"/>
        </w:numPr>
        <w:spacing w:after="0"/>
        <w:ind w:hanging="720"/>
        <w:rPr>
          <w:b/>
        </w:rPr>
      </w:pPr>
      <w:r w:rsidRPr="00E55132">
        <w:rPr>
          <w:b/>
        </w:rPr>
        <w:t xml:space="preserve">Application, Platforms and Tools Lifecycle: Refer to section </w:t>
      </w:r>
      <w:r w:rsidRPr="00E55132">
        <w:rPr>
          <w:b/>
          <w:highlight w:val="green"/>
        </w:rPr>
        <w:fldChar w:fldCharType="begin"/>
      </w:r>
      <w:r w:rsidRPr="00E55132">
        <w:rPr>
          <w:b/>
        </w:rPr>
        <w:instrText xml:space="preserve"> REF _Ref63715102 \r \h </w:instrText>
      </w:r>
      <w:r w:rsidR="00FE5DB3">
        <w:rPr>
          <w:b/>
          <w:highlight w:val="green"/>
        </w:rPr>
        <w:instrText xml:space="preserve"> \* MERGEFORMAT </w:instrText>
      </w:r>
      <w:r w:rsidRPr="00E55132">
        <w:rPr>
          <w:b/>
          <w:highlight w:val="green"/>
        </w:rPr>
      </w:r>
      <w:r w:rsidRPr="00E55132">
        <w:rPr>
          <w:b/>
          <w:highlight w:val="green"/>
        </w:rPr>
        <w:fldChar w:fldCharType="separate"/>
      </w:r>
      <w:r w:rsidR="00FA60FD" w:rsidRPr="00E55132">
        <w:rPr>
          <w:b/>
        </w:rPr>
        <w:t>4.20</w:t>
      </w:r>
      <w:r w:rsidRPr="00E55132">
        <w:rPr>
          <w:b/>
          <w:highlight w:val="green"/>
        </w:rPr>
        <w:fldChar w:fldCharType="end"/>
      </w:r>
    </w:p>
    <w:p w14:paraId="5F730BDD" w14:textId="325B1F0B" w:rsidR="00C9304A" w:rsidRPr="00D85967" w:rsidRDefault="00C9304A" w:rsidP="005B4E2A">
      <w:pPr>
        <w:spacing w:after="0"/>
        <w:ind w:left="720"/>
      </w:pPr>
      <w:r w:rsidRPr="00D85967">
        <w:t xml:space="preserve">This capital expenditure category includes the cost </w:t>
      </w:r>
      <w:r w:rsidRPr="00F5413C">
        <w:t>for life cycling development frameworks and tools, appliances, hardware systems, network elements (hardwar</w:t>
      </w:r>
      <w:r w:rsidR="007E1871" w:rsidRPr="00464437">
        <w:t>e, firmware, software),</w:t>
      </w:r>
      <w:r w:rsidRPr="00B73D26">
        <w:t xml:space="preserve"> as well as the cost</w:t>
      </w:r>
      <w:r w:rsidRPr="003F007B">
        <w:t xml:space="preserve"> </w:t>
      </w:r>
      <w:r w:rsidRPr="00F5413C">
        <w:t>for the</w:t>
      </w:r>
      <w:r w:rsidRPr="00D85967">
        <w:t xml:space="preserve"> in-house software development for maintaining the NG9-1-1 service up to date</w:t>
      </w:r>
      <w:r w:rsidR="007E1871" w:rsidRPr="00D85967">
        <w:t xml:space="preserve"> and secure</w:t>
      </w:r>
      <w:r w:rsidRPr="00D85967">
        <w:t>.</w:t>
      </w:r>
    </w:p>
    <w:p w14:paraId="5AE88B51" w14:textId="77777777" w:rsidR="00EC403E" w:rsidRPr="00D85967" w:rsidRDefault="00EC403E" w:rsidP="00EC403E">
      <w:pPr>
        <w:spacing w:after="0"/>
      </w:pPr>
    </w:p>
    <w:p w14:paraId="5B9AF7A6" w14:textId="77777777" w:rsidR="00C9304A" w:rsidRPr="00D85967" w:rsidRDefault="00C9304A" w:rsidP="00381AD0">
      <w:pPr>
        <w:pStyle w:val="Heading3"/>
      </w:pPr>
      <w:bookmarkStart w:id="542" w:name="_Toc63438123"/>
      <w:bookmarkStart w:id="543" w:name="_Toc63925089"/>
      <w:bookmarkStart w:id="544" w:name="_Toc67490900"/>
      <w:bookmarkStart w:id="545" w:name="_Toc85445690"/>
      <w:r w:rsidRPr="00D85967">
        <w:t>Capital Causal to Demand</w:t>
      </w:r>
      <w:bookmarkEnd w:id="541"/>
      <w:bookmarkEnd w:id="542"/>
      <w:bookmarkEnd w:id="543"/>
      <w:bookmarkEnd w:id="544"/>
      <w:bookmarkEnd w:id="545"/>
    </w:p>
    <w:p w14:paraId="2447AFA9" w14:textId="77777777" w:rsidR="00EC403E" w:rsidRPr="00D85967" w:rsidRDefault="00EC403E" w:rsidP="00EC403E">
      <w:pPr>
        <w:tabs>
          <w:tab w:val="left" w:pos="720"/>
        </w:tabs>
        <w:spacing w:after="0"/>
      </w:pPr>
    </w:p>
    <w:p w14:paraId="631B7764" w14:textId="350C2063" w:rsidR="00C9304A" w:rsidRPr="00D85967" w:rsidRDefault="00C9304A" w:rsidP="005B4E2A">
      <w:pPr>
        <w:numPr>
          <w:ilvl w:val="0"/>
          <w:numId w:val="22"/>
        </w:numPr>
        <w:tabs>
          <w:tab w:val="left" w:pos="720"/>
        </w:tabs>
        <w:spacing w:after="0"/>
        <w:ind w:left="0" w:firstLine="0"/>
      </w:pPr>
      <w:r w:rsidRPr="00D85967">
        <w:t xml:space="preserve">There are no capital or expenses causal to demand. </w:t>
      </w:r>
      <w:r w:rsidR="00EC403E" w:rsidRPr="00D85967">
        <w:t xml:space="preserve"> </w:t>
      </w:r>
      <w:r w:rsidRPr="00D85967">
        <w:t>The entire pre-launch and post-launch costs to build and maintain the network and provision NG9-1-1 service are service driven.</w:t>
      </w:r>
    </w:p>
    <w:p w14:paraId="2D435174" w14:textId="77777777" w:rsidR="00EC403E" w:rsidRPr="00D85967" w:rsidRDefault="00EC403E" w:rsidP="00EC403E">
      <w:pPr>
        <w:tabs>
          <w:tab w:val="left" w:pos="720"/>
        </w:tabs>
        <w:spacing w:after="0"/>
      </w:pPr>
    </w:p>
    <w:p w14:paraId="2FC01A3C" w14:textId="05406122" w:rsidR="00C9304A" w:rsidRPr="00D85967" w:rsidRDefault="00C9304A" w:rsidP="00381AD0">
      <w:pPr>
        <w:pStyle w:val="Heading3"/>
      </w:pPr>
      <w:bookmarkStart w:id="546" w:name="_Toc63438124"/>
      <w:bookmarkStart w:id="547" w:name="_Toc63925090"/>
      <w:bookmarkStart w:id="548" w:name="_Toc67490901"/>
      <w:bookmarkStart w:id="549" w:name="_Toc85445691"/>
      <w:bookmarkStart w:id="550" w:name="_Toc180826025"/>
      <w:r w:rsidRPr="00D85967">
        <w:rPr>
          <w:szCs w:val="22"/>
        </w:rPr>
        <w:t>3</w:t>
      </w:r>
      <w:r w:rsidRPr="00D85967">
        <w:t>rd</w:t>
      </w:r>
      <w:r w:rsidRPr="00D85967">
        <w:rPr>
          <w:szCs w:val="22"/>
        </w:rPr>
        <w:t xml:space="preserve"> Party </w:t>
      </w:r>
      <w:r w:rsidRPr="00D85967">
        <w:t>Acquisition Costs and Imputed Costs Based on Tariff Rates</w:t>
      </w:r>
      <w:bookmarkEnd w:id="546"/>
      <w:bookmarkEnd w:id="547"/>
      <w:bookmarkEnd w:id="548"/>
      <w:bookmarkEnd w:id="549"/>
    </w:p>
    <w:bookmarkEnd w:id="550"/>
    <w:p w14:paraId="0E43DF3E" w14:textId="77777777" w:rsidR="00EC403E" w:rsidRPr="00D85967" w:rsidRDefault="00EC403E" w:rsidP="00EC403E">
      <w:pPr>
        <w:tabs>
          <w:tab w:val="left" w:pos="720"/>
        </w:tabs>
        <w:spacing w:after="0"/>
      </w:pPr>
    </w:p>
    <w:p w14:paraId="5E1BC455" w14:textId="0523DE98" w:rsidR="00E139B8" w:rsidRDefault="003B638A" w:rsidP="005A7FA9">
      <w:pPr>
        <w:numPr>
          <w:ilvl w:val="0"/>
          <w:numId w:val="22"/>
        </w:numPr>
        <w:tabs>
          <w:tab w:val="left" w:pos="720"/>
          <w:tab w:val="left" w:pos="8640"/>
          <w:tab w:val="right" w:pos="9360"/>
        </w:tabs>
        <w:spacing w:after="0"/>
        <w:ind w:left="0" w:firstLine="0"/>
      </w:pPr>
      <w:r>
        <w:t>3rd party acquisition cost category</w:t>
      </w:r>
      <w:r w:rsidR="00E139B8" w:rsidRPr="00D85967">
        <w:t xml:space="preserve"> includes costs associated with </w:t>
      </w:r>
      <w:r w:rsidR="001C617B" w:rsidRPr="002E281F">
        <w:rPr>
          <w:highlight w:val="yellow"/>
        </w:rPr>
        <w:t>#</w:t>
      </w:r>
      <w:r w:rsidR="005A7FA9">
        <w:rPr>
          <w:highlight w:val="yellow"/>
        </w:rPr>
        <w:tab/>
      </w:r>
      <w:r w:rsidR="005A7FA9">
        <w:rPr>
          <w:highlight w:val="yellow"/>
        </w:rPr>
        <w:tab/>
      </w:r>
      <w:r w:rsidR="00E139B8" w:rsidRPr="002E281F">
        <w:rPr>
          <w:highlight w:val="yellow"/>
        </w:rPr>
        <w:t xml:space="preserve"> </w:t>
      </w:r>
      <w:r w:rsidR="005A7FA9">
        <w:rPr>
          <w:highlight w:val="yellow"/>
        </w:rPr>
        <w:br/>
      </w:r>
      <w:r w:rsidR="005A7FA9">
        <w:rPr>
          <w:highlight w:val="yellow"/>
        </w:rPr>
        <w:tab/>
      </w:r>
      <w:r w:rsidR="005A7FA9">
        <w:rPr>
          <w:highlight w:val="yellow"/>
        </w:rPr>
        <w:tab/>
      </w:r>
      <w:r w:rsidR="005A7FA9">
        <w:rPr>
          <w:highlight w:val="yellow"/>
        </w:rPr>
        <w:tab/>
      </w:r>
      <w:r w:rsidR="00544030" w:rsidRPr="002E281F">
        <w:rPr>
          <w:highlight w:val="yellow"/>
        </w:rPr>
        <w:t xml:space="preserve"> </w:t>
      </w:r>
      <w:r w:rsidR="005A7FA9">
        <w:rPr>
          <w:highlight w:val="yellow"/>
        </w:rPr>
        <w:br/>
      </w:r>
      <w:r w:rsidR="005A7FA9">
        <w:rPr>
          <w:highlight w:val="yellow"/>
        </w:rPr>
        <w:tab/>
      </w:r>
      <w:r w:rsidR="005A7FA9">
        <w:rPr>
          <w:highlight w:val="yellow"/>
        </w:rPr>
        <w:tab/>
      </w:r>
      <w:r w:rsidR="001C617B" w:rsidRPr="002E281F">
        <w:rPr>
          <w:highlight w:val="yellow"/>
        </w:rPr>
        <w:t>#</w:t>
      </w:r>
    </w:p>
    <w:p w14:paraId="3CAF5775" w14:textId="012DFED9" w:rsidR="002E281F" w:rsidRDefault="002E281F" w:rsidP="002E281F">
      <w:pPr>
        <w:tabs>
          <w:tab w:val="left" w:pos="720"/>
        </w:tabs>
        <w:spacing w:after="0"/>
      </w:pPr>
    </w:p>
    <w:p w14:paraId="418FA0C1" w14:textId="77777777" w:rsidR="002E281F" w:rsidRDefault="002E281F" w:rsidP="002E281F">
      <w:pPr>
        <w:tabs>
          <w:tab w:val="left" w:pos="720"/>
        </w:tabs>
        <w:spacing w:after="0"/>
      </w:pPr>
    </w:p>
    <w:p w14:paraId="3E16D279" w14:textId="77777777" w:rsidR="002E281F" w:rsidRDefault="002E281F" w:rsidP="002E281F">
      <w:pPr>
        <w:tabs>
          <w:tab w:val="left" w:pos="720"/>
        </w:tabs>
        <w:spacing w:after="0"/>
      </w:pPr>
    </w:p>
    <w:p w14:paraId="0C9534F1" w14:textId="77777777" w:rsidR="002E281F" w:rsidRPr="00D85967" w:rsidRDefault="002E281F" w:rsidP="002E281F">
      <w:pPr>
        <w:tabs>
          <w:tab w:val="left" w:pos="720"/>
        </w:tabs>
        <w:spacing w:after="0"/>
      </w:pPr>
      <w:r w:rsidRPr="00E70704">
        <w:rPr>
          <w:highlight w:val="yellow"/>
        </w:rPr>
        <w:t># Filed in confidence with the CRTC.</w:t>
      </w:r>
    </w:p>
    <w:p w14:paraId="67417E86" w14:textId="2C8E133D" w:rsidR="003B638A" w:rsidRDefault="002E281F" w:rsidP="005B4E2A">
      <w:pPr>
        <w:numPr>
          <w:ilvl w:val="0"/>
          <w:numId w:val="22"/>
        </w:numPr>
        <w:tabs>
          <w:tab w:val="left" w:pos="720"/>
        </w:tabs>
        <w:spacing w:after="0"/>
        <w:ind w:left="0" w:firstLine="0"/>
      </w:pPr>
      <w:r>
        <w:t xml:space="preserve">Imputed costs include costs associated with poles and conduits. </w:t>
      </w:r>
      <w:r w:rsidRPr="004D6DCD">
        <w:rPr>
          <w:rFonts w:cs="Arial"/>
          <w:szCs w:val="22"/>
        </w:rPr>
        <w:t>The cost associated with poles wa</w:t>
      </w:r>
      <w:r>
        <w:rPr>
          <w:rFonts w:cs="Arial"/>
          <w:szCs w:val="22"/>
        </w:rPr>
        <w:t>s developed by applying the structure cost factor (SCF)</w:t>
      </w:r>
      <w:r w:rsidRPr="004D6DCD">
        <w:rPr>
          <w:rFonts w:cs="Arial"/>
          <w:szCs w:val="22"/>
        </w:rPr>
        <w:t xml:space="preserve"> for poles to the aerial fibre and aerial copper cable costs.  The cost associated with conduit was developed by applying the SCF for conduit to the underground fibre, buried fibre, underground copper and buried copper cable costs.</w:t>
      </w:r>
    </w:p>
    <w:p w14:paraId="6917E153" w14:textId="3CA0DBCD" w:rsidR="00EC403E" w:rsidRDefault="00EC403E" w:rsidP="00444A3F">
      <w:pPr>
        <w:tabs>
          <w:tab w:val="left" w:pos="720"/>
        </w:tabs>
        <w:spacing w:after="0"/>
      </w:pPr>
    </w:p>
    <w:p w14:paraId="0BDA1221" w14:textId="29552C56" w:rsidR="00C9304A" w:rsidRPr="00D85967" w:rsidRDefault="00C9304A" w:rsidP="00714F40">
      <w:pPr>
        <w:pStyle w:val="Heading2"/>
      </w:pPr>
      <w:bookmarkStart w:id="551" w:name="_Toc63438125"/>
      <w:bookmarkStart w:id="552" w:name="_Toc63925091"/>
      <w:bookmarkStart w:id="553" w:name="_Ref65067603"/>
      <w:bookmarkStart w:id="554" w:name="_Toc67490902"/>
      <w:bookmarkStart w:id="555" w:name="_Toc85445692"/>
      <w:r w:rsidRPr="00D85967">
        <w:t xml:space="preserve">Cost Inclusions (Costs that Bell </w:t>
      </w:r>
      <w:r w:rsidR="00EC403E" w:rsidRPr="00D85967">
        <w:t xml:space="preserve">Canada </w:t>
      </w:r>
      <w:r w:rsidRPr="00D85967">
        <w:t>incur</w:t>
      </w:r>
      <w:r w:rsidR="00544030" w:rsidRPr="00D85967">
        <w:t>s</w:t>
      </w:r>
      <w:r w:rsidRPr="00D85967">
        <w:t xml:space="preserve"> as Originating Network Provider)</w:t>
      </w:r>
      <w:bookmarkEnd w:id="551"/>
      <w:bookmarkEnd w:id="552"/>
      <w:bookmarkEnd w:id="553"/>
      <w:bookmarkEnd w:id="554"/>
      <w:bookmarkEnd w:id="555"/>
    </w:p>
    <w:p w14:paraId="61A73AB4" w14:textId="77777777" w:rsidR="00EC403E" w:rsidRPr="00D85967" w:rsidRDefault="00EC403E" w:rsidP="00EC403E">
      <w:pPr>
        <w:tabs>
          <w:tab w:val="left" w:pos="720"/>
        </w:tabs>
        <w:spacing w:after="0"/>
      </w:pPr>
    </w:p>
    <w:p w14:paraId="47F62B31" w14:textId="5C994210" w:rsidR="00C9304A" w:rsidRPr="00D85967" w:rsidRDefault="00C9304A" w:rsidP="005B4E2A">
      <w:pPr>
        <w:numPr>
          <w:ilvl w:val="0"/>
          <w:numId w:val="22"/>
        </w:numPr>
        <w:tabs>
          <w:tab w:val="left" w:pos="720"/>
        </w:tabs>
        <w:spacing w:after="0"/>
        <w:ind w:left="0" w:firstLine="0"/>
      </w:pPr>
      <w:r w:rsidRPr="00D85967">
        <w:t>This section provides a description of the costs that we incur as an ONP.</w:t>
      </w:r>
    </w:p>
    <w:p w14:paraId="7E885958" w14:textId="77777777" w:rsidR="00EC403E" w:rsidRPr="00D85967" w:rsidRDefault="00EC403E" w:rsidP="00EC403E">
      <w:pPr>
        <w:tabs>
          <w:tab w:val="left" w:pos="720"/>
        </w:tabs>
        <w:spacing w:after="0"/>
      </w:pPr>
    </w:p>
    <w:p w14:paraId="49E3E146" w14:textId="77777777" w:rsidR="00C9304A" w:rsidRPr="00D85967" w:rsidRDefault="00C9304A" w:rsidP="00381AD0">
      <w:pPr>
        <w:pStyle w:val="Heading3"/>
      </w:pPr>
      <w:bookmarkStart w:id="556" w:name="_Toc63438126"/>
      <w:bookmarkStart w:id="557" w:name="_Toc63925092"/>
      <w:bookmarkStart w:id="558" w:name="_Toc67490903"/>
      <w:bookmarkStart w:id="559" w:name="_Toc85445693"/>
      <w:r w:rsidRPr="00D85967">
        <w:t>Expenses Causal to the Service</w:t>
      </w:r>
      <w:bookmarkEnd w:id="556"/>
      <w:bookmarkEnd w:id="557"/>
      <w:bookmarkEnd w:id="558"/>
      <w:bookmarkEnd w:id="559"/>
    </w:p>
    <w:p w14:paraId="2DC3533F" w14:textId="77777777" w:rsidR="00EC403E" w:rsidRPr="00D85967" w:rsidRDefault="00EC403E" w:rsidP="00EC403E">
      <w:pPr>
        <w:tabs>
          <w:tab w:val="left" w:pos="720"/>
        </w:tabs>
        <w:spacing w:after="0"/>
      </w:pPr>
    </w:p>
    <w:p w14:paraId="4646188A" w14:textId="1B280810" w:rsidR="00C9304A" w:rsidRPr="00D85967" w:rsidRDefault="00C9304A" w:rsidP="005B4E2A">
      <w:pPr>
        <w:numPr>
          <w:ilvl w:val="0"/>
          <w:numId w:val="22"/>
        </w:numPr>
        <w:tabs>
          <w:tab w:val="left" w:pos="720"/>
        </w:tabs>
        <w:spacing w:after="0"/>
        <w:ind w:left="0" w:firstLine="0"/>
      </w:pPr>
      <w:r w:rsidRPr="00D85967">
        <w:t xml:space="preserve">Expenses </w:t>
      </w:r>
      <w:r w:rsidRPr="00D85967">
        <w:rPr>
          <w:rFonts w:cs="Arial"/>
          <w:szCs w:val="22"/>
        </w:rPr>
        <w:t>causal</w:t>
      </w:r>
      <w:r w:rsidRPr="00D85967">
        <w:t xml:space="preserve"> to the service include non-demand variable one-time and ongoing costs associated with advertising and promotion, billing and other operational activities. </w:t>
      </w:r>
      <w:r w:rsidR="00EC403E" w:rsidRPr="00D85967">
        <w:t xml:space="preserve"> </w:t>
      </w:r>
      <w:r w:rsidRPr="00D85967">
        <w:t>Cost inclusions by expense category are provided in the subsections below.</w:t>
      </w:r>
    </w:p>
    <w:p w14:paraId="78B142D6" w14:textId="77777777" w:rsidR="00EC403E" w:rsidRPr="00D85967" w:rsidRDefault="00EC403E" w:rsidP="00EC403E">
      <w:pPr>
        <w:tabs>
          <w:tab w:val="left" w:pos="720"/>
        </w:tabs>
        <w:spacing w:after="0"/>
      </w:pPr>
    </w:p>
    <w:p w14:paraId="0A28455F" w14:textId="77777777" w:rsidR="00C9304A" w:rsidRPr="00D85967" w:rsidRDefault="00C9304A" w:rsidP="00E70704">
      <w:pPr>
        <w:pStyle w:val="Heading4"/>
      </w:pPr>
      <w:bookmarkStart w:id="560" w:name="_Toc63438127"/>
      <w:bookmarkStart w:id="561" w:name="_Toc63925093"/>
      <w:bookmarkStart w:id="562" w:name="_Toc67490904"/>
      <w:r w:rsidRPr="00D85967">
        <w:t>Advertising and Promotion</w:t>
      </w:r>
      <w:bookmarkEnd w:id="560"/>
      <w:bookmarkEnd w:id="561"/>
      <w:bookmarkEnd w:id="562"/>
    </w:p>
    <w:p w14:paraId="3B8AD905" w14:textId="77777777" w:rsidR="00EC403E" w:rsidRPr="00D85967" w:rsidRDefault="00EC403E" w:rsidP="00EC403E">
      <w:pPr>
        <w:tabs>
          <w:tab w:val="left" w:pos="720"/>
        </w:tabs>
        <w:spacing w:after="0"/>
      </w:pPr>
    </w:p>
    <w:p w14:paraId="45F9FBD1" w14:textId="3E8F941C" w:rsidR="00C9304A" w:rsidRPr="00D85967" w:rsidRDefault="00851BAA" w:rsidP="005B4E2A">
      <w:pPr>
        <w:numPr>
          <w:ilvl w:val="0"/>
          <w:numId w:val="22"/>
        </w:numPr>
        <w:tabs>
          <w:tab w:val="left" w:pos="720"/>
        </w:tabs>
        <w:spacing w:after="0"/>
        <w:ind w:left="0" w:firstLine="0"/>
      </w:pPr>
      <w:r w:rsidRPr="00D85967">
        <w:t>There are no advertising and promotion costs causal to service</w:t>
      </w:r>
      <w:r w:rsidR="00C9304A" w:rsidRPr="00D85967">
        <w:t>.</w:t>
      </w:r>
    </w:p>
    <w:p w14:paraId="2531CED0" w14:textId="77777777" w:rsidR="00EC403E" w:rsidRPr="00D85967" w:rsidRDefault="00EC403E" w:rsidP="00EC403E">
      <w:pPr>
        <w:tabs>
          <w:tab w:val="left" w:pos="720"/>
        </w:tabs>
        <w:spacing w:after="0"/>
      </w:pPr>
    </w:p>
    <w:p w14:paraId="223E6482" w14:textId="77777777" w:rsidR="00C9304A" w:rsidRPr="00D85967" w:rsidRDefault="00C9304A" w:rsidP="00E70704">
      <w:pPr>
        <w:pStyle w:val="Heading4"/>
      </w:pPr>
      <w:bookmarkStart w:id="563" w:name="_Toc63438128"/>
      <w:bookmarkStart w:id="564" w:name="_Toc63925094"/>
      <w:bookmarkStart w:id="565" w:name="_Toc67490905"/>
      <w:r w:rsidRPr="00D85967">
        <w:t>Billing</w:t>
      </w:r>
      <w:bookmarkEnd w:id="563"/>
      <w:bookmarkEnd w:id="564"/>
      <w:bookmarkEnd w:id="565"/>
    </w:p>
    <w:p w14:paraId="26B641C9" w14:textId="77777777" w:rsidR="00EC403E" w:rsidRPr="00D85967" w:rsidRDefault="00EC403E" w:rsidP="00EC403E">
      <w:pPr>
        <w:tabs>
          <w:tab w:val="left" w:pos="720"/>
        </w:tabs>
        <w:spacing w:after="0"/>
      </w:pPr>
    </w:p>
    <w:p w14:paraId="6D4DBED0" w14:textId="38113494" w:rsidR="00EC403E" w:rsidRDefault="00C9304A" w:rsidP="002E281F">
      <w:pPr>
        <w:numPr>
          <w:ilvl w:val="0"/>
          <w:numId w:val="22"/>
        </w:numPr>
        <w:tabs>
          <w:tab w:val="left" w:pos="720"/>
        </w:tabs>
        <w:spacing w:after="0"/>
        <w:ind w:left="0" w:firstLine="0"/>
      </w:pPr>
      <w:r w:rsidRPr="00D85967">
        <w:t>Th</w:t>
      </w:r>
      <w:r w:rsidR="001A14AF">
        <w:t>ere are no billing expenses causal to service</w:t>
      </w:r>
      <w:r w:rsidR="00490131">
        <w:t>.</w:t>
      </w:r>
    </w:p>
    <w:p w14:paraId="011396FC" w14:textId="77777777" w:rsidR="00FE5DB3" w:rsidRPr="00D85967" w:rsidRDefault="00FE5DB3" w:rsidP="003F6177">
      <w:pPr>
        <w:tabs>
          <w:tab w:val="left" w:pos="720"/>
        </w:tabs>
        <w:spacing w:after="0"/>
      </w:pPr>
    </w:p>
    <w:p w14:paraId="4DCA4A8D" w14:textId="77777777" w:rsidR="00C9304A" w:rsidRPr="00D85967" w:rsidRDefault="00C9304A" w:rsidP="00E70704">
      <w:pPr>
        <w:pStyle w:val="Heading4"/>
      </w:pPr>
      <w:bookmarkStart w:id="566" w:name="_Toc63438129"/>
      <w:bookmarkStart w:id="567" w:name="_Toc63925095"/>
      <w:bookmarkStart w:id="568" w:name="_Toc67490906"/>
      <w:r w:rsidRPr="00D85967">
        <w:t>Other</w:t>
      </w:r>
      <w:bookmarkEnd w:id="566"/>
      <w:bookmarkEnd w:id="567"/>
      <w:bookmarkEnd w:id="568"/>
    </w:p>
    <w:p w14:paraId="5F47C3F7" w14:textId="77777777" w:rsidR="00EC403E" w:rsidRPr="00D85967" w:rsidRDefault="00EC403E" w:rsidP="00EC403E">
      <w:pPr>
        <w:tabs>
          <w:tab w:val="left" w:pos="720"/>
        </w:tabs>
        <w:spacing w:after="0"/>
        <w:rPr>
          <w:rFonts w:cs="Arial"/>
        </w:rPr>
      </w:pPr>
    </w:p>
    <w:p w14:paraId="649ADBC9" w14:textId="38B329EE" w:rsidR="00C9304A" w:rsidRPr="00D85967" w:rsidRDefault="00C9304A" w:rsidP="00EC403E">
      <w:pPr>
        <w:numPr>
          <w:ilvl w:val="0"/>
          <w:numId w:val="22"/>
        </w:numPr>
        <w:tabs>
          <w:tab w:val="left" w:pos="720"/>
        </w:tabs>
        <w:spacing w:after="0"/>
        <w:ind w:left="0" w:firstLine="0"/>
        <w:rPr>
          <w:rFonts w:cs="Arial"/>
        </w:rPr>
      </w:pPr>
      <w:r w:rsidRPr="00D85967">
        <w:t xml:space="preserve">This expense </w:t>
      </w:r>
      <w:r w:rsidRPr="00D85967">
        <w:rPr>
          <w:rFonts w:cs="Arial"/>
          <w:szCs w:val="22"/>
        </w:rPr>
        <w:t>category</w:t>
      </w:r>
      <w:r w:rsidRPr="00D85967">
        <w:t xml:space="preserve"> includes </w:t>
      </w:r>
      <w:r w:rsidR="001A14AF">
        <w:t>bad debt</w:t>
      </w:r>
      <w:r w:rsidR="00490131">
        <w:t>.</w:t>
      </w:r>
      <w:r w:rsidR="001A14AF">
        <w:t xml:space="preserve"> </w:t>
      </w:r>
    </w:p>
    <w:p w14:paraId="0DDFD99B" w14:textId="77777777" w:rsidR="00EC403E" w:rsidRPr="00D85967" w:rsidRDefault="00EC403E" w:rsidP="00EC403E">
      <w:pPr>
        <w:tabs>
          <w:tab w:val="left" w:pos="720"/>
        </w:tabs>
        <w:spacing w:after="0"/>
        <w:rPr>
          <w:rFonts w:cs="Arial"/>
        </w:rPr>
      </w:pPr>
    </w:p>
    <w:p w14:paraId="0606B978" w14:textId="77777777" w:rsidR="00C9304A" w:rsidRPr="00D85967" w:rsidRDefault="00C9304A" w:rsidP="00381AD0">
      <w:pPr>
        <w:pStyle w:val="Heading3"/>
      </w:pPr>
      <w:bookmarkStart w:id="569" w:name="_Toc63438130"/>
      <w:bookmarkStart w:id="570" w:name="_Toc63925097"/>
      <w:bookmarkStart w:id="571" w:name="_Toc67490907"/>
      <w:bookmarkStart w:id="572" w:name="_Toc85445694"/>
      <w:r w:rsidRPr="00D85967">
        <w:t>Capital Causal to the Service</w:t>
      </w:r>
      <w:bookmarkEnd w:id="569"/>
      <w:bookmarkEnd w:id="570"/>
      <w:bookmarkEnd w:id="571"/>
      <w:bookmarkEnd w:id="572"/>
    </w:p>
    <w:p w14:paraId="0EA04F4A" w14:textId="43C53FBB" w:rsidR="00EC403E" w:rsidRPr="00D85967" w:rsidRDefault="00EC403E" w:rsidP="00EC403E">
      <w:pPr>
        <w:tabs>
          <w:tab w:val="left" w:pos="720"/>
        </w:tabs>
        <w:spacing w:after="0"/>
      </w:pPr>
    </w:p>
    <w:p w14:paraId="4B05EB7D" w14:textId="05C676C1" w:rsidR="00C9304A" w:rsidRPr="00D85967" w:rsidRDefault="00C9304A" w:rsidP="005B4E2A">
      <w:pPr>
        <w:numPr>
          <w:ilvl w:val="0"/>
          <w:numId w:val="22"/>
        </w:numPr>
        <w:tabs>
          <w:tab w:val="left" w:pos="720"/>
        </w:tabs>
        <w:spacing w:after="0"/>
        <w:ind w:left="0" w:firstLine="0"/>
      </w:pPr>
      <w:r w:rsidRPr="00D85967">
        <w:t xml:space="preserve">Capital causal to the service includes non-demand variable costs associated with hardware and/or software required to provision the NG9-1-1 Service. This capital category includes costs associated with </w:t>
      </w:r>
      <w:r w:rsidR="00544030" w:rsidRPr="00D85967">
        <w:t xml:space="preserve">the </w:t>
      </w:r>
      <w:r w:rsidRPr="00D85967">
        <w:t>functionality required by Bell as an ONP to interconnect and interwork with the NG9-1-1 network, be it at service launch or towards the decommissioning date. The major activities in this capital category are:</w:t>
      </w:r>
    </w:p>
    <w:p w14:paraId="29C673ED" w14:textId="75368421" w:rsidR="00EC403E" w:rsidRPr="00D85967" w:rsidRDefault="00EC403E" w:rsidP="00EC403E">
      <w:pPr>
        <w:tabs>
          <w:tab w:val="left" w:pos="720"/>
        </w:tabs>
        <w:spacing w:after="0"/>
      </w:pPr>
    </w:p>
    <w:p w14:paraId="6F4FF1A0" w14:textId="1F07EE09" w:rsidR="00EC403E" w:rsidRPr="00D85967" w:rsidRDefault="002E281F" w:rsidP="00E55132">
      <w:pPr>
        <w:pStyle w:val="Caption"/>
        <w:keepNext/>
        <w:widowControl/>
        <w:spacing w:after="0" w:line="240" w:lineRule="auto"/>
        <w:jc w:val="center"/>
        <w:rPr>
          <w:sz w:val="22"/>
          <w:szCs w:val="22"/>
          <w:u w:val="single"/>
        </w:rPr>
      </w:pPr>
      <w:r>
        <w:rPr>
          <w:sz w:val="22"/>
          <w:szCs w:val="22"/>
          <w:u w:val="single"/>
        </w:rPr>
        <w:br w:type="page"/>
      </w:r>
      <w:r w:rsidR="00EC403E" w:rsidRPr="00D85967">
        <w:rPr>
          <w:sz w:val="22"/>
          <w:szCs w:val="22"/>
          <w:u w:val="single"/>
        </w:rPr>
        <w:t xml:space="preserve">Table </w:t>
      </w:r>
      <w:r w:rsidR="00EC403E" w:rsidRPr="00D85967">
        <w:rPr>
          <w:sz w:val="22"/>
          <w:szCs w:val="22"/>
          <w:u w:val="single"/>
        </w:rPr>
        <w:fldChar w:fldCharType="begin"/>
      </w:r>
      <w:r w:rsidR="00EC403E" w:rsidRPr="00D85967">
        <w:rPr>
          <w:sz w:val="22"/>
          <w:szCs w:val="22"/>
          <w:u w:val="single"/>
        </w:rPr>
        <w:instrText xml:space="preserve"> SEQ Table \* ARABIC </w:instrText>
      </w:r>
      <w:r w:rsidR="00EC403E" w:rsidRPr="00D85967">
        <w:rPr>
          <w:sz w:val="22"/>
          <w:szCs w:val="22"/>
          <w:u w:val="single"/>
        </w:rPr>
        <w:fldChar w:fldCharType="separate"/>
      </w:r>
      <w:r w:rsidR="00FA60FD">
        <w:rPr>
          <w:noProof/>
          <w:sz w:val="22"/>
          <w:szCs w:val="22"/>
          <w:u w:val="single"/>
        </w:rPr>
        <w:t>3</w:t>
      </w:r>
      <w:r w:rsidR="00EC403E" w:rsidRPr="00D85967">
        <w:rPr>
          <w:sz w:val="22"/>
          <w:szCs w:val="22"/>
          <w:u w:val="single"/>
        </w:rPr>
        <w:fldChar w:fldCharType="end"/>
      </w:r>
    </w:p>
    <w:p w14:paraId="1712199B" w14:textId="1E9ADFD7" w:rsidR="00EC403E" w:rsidRPr="00D85967" w:rsidRDefault="00EC403E" w:rsidP="00E55132">
      <w:pPr>
        <w:pStyle w:val="Caption"/>
        <w:keepNext/>
        <w:widowControl/>
        <w:spacing w:after="0" w:line="240" w:lineRule="auto"/>
        <w:jc w:val="center"/>
        <w:rPr>
          <w:rFonts w:cs="Arial"/>
          <w:sz w:val="22"/>
          <w:szCs w:val="22"/>
          <w:u w:val="single"/>
        </w:rPr>
      </w:pPr>
      <w:r w:rsidRPr="00D85967">
        <w:rPr>
          <w:sz w:val="22"/>
          <w:szCs w:val="22"/>
          <w:u w:val="single"/>
        </w:rPr>
        <w:t>Activities for ONP Capital Causal to Service</w:t>
      </w:r>
    </w:p>
    <w:p w14:paraId="4777DEEC" w14:textId="77777777" w:rsidR="00EC403E" w:rsidRPr="00D85967" w:rsidRDefault="00EC403E" w:rsidP="00E55132">
      <w:pPr>
        <w:keepNext/>
        <w:widowControl/>
        <w:tabs>
          <w:tab w:val="left" w:pos="720"/>
        </w:tabs>
        <w:spacing w:after="0" w:line="240" w:lineRule="auto"/>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960"/>
        <w:gridCol w:w="2700"/>
        <w:gridCol w:w="1170"/>
      </w:tblGrid>
      <w:tr w:rsidR="00EC403E" w:rsidRPr="00D85967" w14:paraId="46968C61" w14:textId="77777777" w:rsidTr="00EC403E">
        <w:trPr>
          <w:tblHeader/>
        </w:trPr>
        <w:tc>
          <w:tcPr>
            <w:tcW w:w="1620" w:type="dxa"/>
            <w:shd w:val="clear" w:color="auto" w:fill="D0CECE"/>
            <w:vAlign w:val="center"/>
          </w:tcPr>
          <w:p w14:paraId="3D27EB68" w14:textId="5A94FE56" w:rsidR="00EC403E" w:rsidRPr="00D85967" w:rsidRDefault="00EC403E" w:rsidP="00E55132">
            <w:pPr>
              <w:pStyle w:val="ParagraphStyle"/>
              <w:keepNext/>
              <w:spacing w:after="0"/>
              <w:ind w:left="0" w:firstLine="0"/>
              <w:rPr>
                <w:rFonts w:cs="Arial"/>
                <w:b/>
                <w:color w:val="auto"/>
                <w:sz w:val="20"/>
                <w:lang w:val="en-CA"/>
              </w:rPr>
            </w:pPr>
            <w:r w:rsidRPr="00D85967">
              <w:rPr>
                <w:rFonts w:cs="Arial"/>
                <w:b/>
                <w:color w:val="auto"/>
                <w:sz w:val="20"/>
                <w:lang w:val="en-CA"/>
              </w:rPr>
              <w:t>Major Activity</w:t>
            </w:r>
          </w:p>
        </w:tc>
        <w:tc>
          <w:tcPr>
            <w:tcW w:w="3960" w:type="dxa"/>
            <w:shd w:val="clear" w:color="auto" w:fill="D0CECE"/>
            <w:vAlign w:val="center"/>
          </w:tcPr>
          <w:p w14:paraId="3F7EDC2F" w14:textId="77777777" w:rsidR="00EC403E" w:rsidRPr="00D85967" w:rsidRDefault="00EC403E" w:rsidP="00E55132">
            <w:pPr>
              <w:pStyle w:val="ParagraphStyle"/>
              <w:keepNext/>
              <w:spacing w:after="0"/>
              <w:ind w:left="0" w:firstLine="0"/>
              <w:rPr>
                <w:rFonts w:cs="Arial"/>
                <w:b/>
                <w:color w:val="auto"/>
                <w:sz w:val="20"/>
                <w:lang w:val="en-CA"/>
              </w:rPr>
            </w:pPr>
            <w:r w:rsidRPr="00D85967">
              <w:rPr>
                <w:rFonts w:cs="Arial"/>
                <w:b/>
                <w:color w:val="auto"/>
                <w:sz w:val="20"/>
                <w:lang w:val="en-CA"/>
              </w:rPr>
              <w:t>Description</w:t>
            </w:r>
          </w:p>
        </w:tc>
        <w:tc>
          <w:tcPr>
            <w:tcW w:w="2700" w:type="dxa"/>
            <w:shd w:val="clear" w:color="auto" w:fill="D0CECE"/>
            <w:vAlign w:val="center"/>
          </w:tcPr>
          <w:p w14:paraId="00D1C408" w14:textId="77777777" w:rsidR="00EC403E" w:rsidRPr="00D85967" w:rsidRDefault="00EC403E" w:rsidP="00E55132">
            <w:pPr>
              <w:pStyle w:val="ParagraphStyle"/>
              <w:keepNext/>
              <w:spacing w:after="0"/>
              <w:ind w:left="0" w:firstLine="0"/>
              <w:rPr>
                <w:rFonts w:cs="Arial"/>
                <w:b/>
                <w:color w:val="auto"/>
                <w:sz w:val="20"/>
                <w:lang w:val="en-CA"/>
              </w:rPr>
            </w:pPr>
            <w:r w:rsidRPr="00D85967">
              <w:rPr>
                <w:rFonts w:cs="Arial"/>
                <w:b/>
                <w:color w:val="auto"/>
                <w:sz w:val="20"/>
                <w:lang w:val="en-CA"/>
              </w:rPr>
              <w:t>Costing Method</w:t>
            </w:r>
          </w:p>
        </w:tc>
        <w:tc>
          <w:tcPr>
            <w:tcW w:w="1170" w:type="dxa"/>
            <w:shd w:val="clear" w:color="auto" w:fill="D0CECE"/>
            <w:vAlign w:val="center"/>
          </w:tcPr>
          <w:p w14:paraId="0A5A08ED" w14:textId="77777777" w:rsidR="00EC403E" w:rsidRPr="00D85967" w:rsidRDefault="00EC403E" w:rsidP="00E55132">
            <w:pPr>
              <w:pStyle w:val="ParagraphStyle"/>
              <w:keepNext/>
              <w:spacing w:after="0"/>
              <w:ind w:left="0" w:firstLine="0"/>
              <w:jc w:val="center"/>
              <w:rPr>
                <w:rFonts w:cs="Arial"/>
                <w:b/>
                <w:color w:val="auto"/>
                <w:sz w:val="20"/>
                <w:lang w:val="en-CA"/>
              </w:rPr>
            </w:pPr>
            <w:r w:rsidRPr="00D85967">
              <w:rPr>
                <w:rFonts w:cs="Arial"/>
                <w:b/>
                <w:color w:val="auto"/>
                <w:sz w:val="20"/>
                <w:lang w:val="en-CA"/>
              </w:rPr>
              <w:t>PWAC</w:t>
            </w:r>
          </w:p>
          <w:p w14:paraId="3B153168" w14:textId="77777777" w:rsidR="00EC403E" w:rsidRPr="00D85967" w:rsidRDefault="00EC403E" w:rsidP="00E55132">
            <w:pPr>
              <w:pStyle w:val="ParagraphStyle"/>
              <w:keepNext/>
              <w:spacing w:after="0"/>
              <w:ind w:left="0" w:firstLine="0"/>
              <w:jc w:val="center"/>
              <w:rPr>
                <w:rFonts w:cs="Arial"/>
                <w:b/>
                <w:color w:val="auto"/>
                <w:sz w:val="20"/>
                <w:lang w:val="en-CA"/>
              </w:rPr>
            </w:pPr>
            <w:r w:rsidRPr="00D85967">
              <w:rPr>
                <w:rFonts w:cs="Arial"/>
                <w:b/>
                <w:color w:val="auto"/>
                <w:sz w:val="20"/>
                <w:lang w:val="en-CA"/>
              </w:rPr>
              <w:t>($M)</w:t>
            </w:r>
          </w:p>
        </w:tc>
      </w:tr>
      <w:tr w:rsidR="007E1D82" w:rsidRPr="00D85967" w14:paraId="42F1D0B9" w14:textId="77777777" w:rsidTr="00FC4787">
        <w:trPr>
          <w:trHeight w:val="809"/>
        </w:trPr>
        <w:tc>
          <w:tcPr>
            <w:tcW w:w="1620" w:type="dxa"/>
          </w:tcPr>
          <w:p w14:paraId="0004634C" w14:textId="3FA049CF" w:rsidR="007E1D82" w:rsidRPr="00D85967" w:rsidRDefault="007E1D82" w:rsidP="00E55132">
            <w:pPr>
              <w:pStyle w:val="ParagraphStyle"/>
              <w:keepNext/>
              <w:spacing w:after="0"/>
              <w:ind w:left="0" w:firstLine="0"/>
              <w:rPr>
                <w:rFonts w:cs="Arial"/>
                <w:color w:val="auto"/>
                <w:szCs w:val="22"/>
                <w:lang w:val="en-CA"/>
              </w:rPr>
            </w:pPr>
            <w:r>
              <w:rPr>
                <w:rFonts w:cs="Arial"/>
                <w:color w:val="auto"/>
                <w:szCs w:val="22"/>
                <w:lang w:val="en-CA"/>
              </w:rPr>
              <w:t>Billing</w:t>
            </w:r>
          </w:p>
        </w:tc>
        <w:tc>
          <w:tcPr>
            <w:tcW w:w="3960" w:type="dxa"/>
          </w:tcPr>
          <w:p w14:paraId="4361F8E1" w14:textId="48757E13" w:rsidR="007E1D82" w:rsidRPr="00D85967" w:rsidRDefault="007E1D82" w:rsidP="00E55132">
            <w:pPr>
              <w:pStyle w:val="ParagraphStyle"/>
              <w:keepNext/>
              <w:spacing w:after="0"/>
              <w:ind w:left="0" w:firstLine="0"/>
              <w:rPr>
                <w:rFonts w:cs="Arial"/>
                <w:color w:val="auto"/>
                <w:szCs w:val="22"/>
                <w:lang w:val="en-CA"/>
              </w:rPr>
            </w:pPr>
            <w:r>
              <w:rPr>
                <w:rFonts w:cs="Arial"/>
                <w:color w:val="auto"/>
                <w:szCs w:val="22"/>
                <w:lang w:val="en-CA"/>
              </w:rPr>
              <w:t>Modifications to billing system to introduce NG9-1-1 for retail wireline customers</w:t>
            </w:r>
          </w:p>
        </w:tc>
        <w:tc>
          <w:tcPr>
            <w:tcW w:w="2700" w:type="dxa"/>
          </w:tcPr>
          <w:p w14:paraId="2095B844" w14:textId="4E75B273" w:rsidR="007E1D82" w:rsidRPr="00D85967" w:rsidRDefault="007E1D82" w:rsidP="00E55132">
            <w:pPr>
              <w:pStyle w:val="ParagraphStyle"/>
              <w:keepNext/>
              <w:spacing w:after="0"/>
              <w:ind w:left="0" w:firstLine="0"/>
              <w:rPr>
                <w:rFonts w:cs="Arial"/>
                <w:color w:val="auto"/>
                <w:szCs w:val="22"/>
                <w:lang w:val="en-CA"/>
              </w:rPr>
            </w:pPr>
            <w:r>
              <w:rPr>
                <w:rFonts w:cs="Arial"/>
                <w:color w:val="auto"/>
                <w:szCs w:val="22"/>
                <w:lang w:val="en-CA"/>
              </w:rPr>
              <w:t>Based on explicit estimate</w:t>
            </w:r>
          </w:p>
        </w:tc>
        <w:tc>
          <w:tcPr>
            <w:tcW w:w="1170" w:type="dxa"/>
            <w:shd w:val="clear" w:color="auto" w:fill="FFFF00"/>
          </w:tcPr>
          <w:p w14:paraId="2ACAD8F4" w14:textId="387C4234" w:rsidR="007E1D82" w:rsidRPr="00D85967" w:rsidRDefault="007E1D82" w:rsidP="00E55132">
            <w:pPr>
              <w:pStyle w:val="ParagraphStyle"/>
              <w:keepNext/>
              <w:spacing w:after="0"/>
              <w:ind w:left="0" w:firstLine="0"/>
              <w:jc w:val="right"/>
              <w:rPr>
                <w:rFonts w:cs="Arial"/>
                <w:color w:val="auto"/>
                <w:szCs w:val="22"/>
                <w:highlight w:val="yellow"/>
                <w:lang w:val="en-CA"/>
              </w:rPr>
            </w:pPr>
            <w:r>
              <w:rPr>
                <w:rFonts w:cs="Arial"/>
                <w:color w:val="auto"/>
                <w:szCs w:val="22"/>
                <w:highlight w:val="yellow"/>
                <w:lang w:val="en-CA"/>
              </w:rPr>
              <w:t>#</w:t>
            </w:r>
          </w:p>
        </w:tc>
      </w:tr>
      <w:tr w:rsidR="00EC403E" w:rsidRPr="00D85967" w14:paraId="5CA27A01" w14:textId="77777777" w:rsidTr="00EC403E">
        <w:tc>
          <w:tcPr>
            <w:tcW w:w="1620" w:type="dxa"/>
          </w:tcPr>
          <w:p w14:paraId="6345F40D" w14:textId="10B7483A" w:rsidR="00EC403E" w:rsidRPr="00D85967" w:rsidRDefault="00EC403E" w:rsidP="00C01268">
            <w:pPr>
              <w:pStyle w:val="ParagraphStyle"/>
              <w:widowControl w:val="0"/>
              <w:spacing w:after="0"/>
              <w:ind w:left="0" w:firstLine="0"/>
              <w:rPr>
                <w:rFonts w:cs="Arial"/>
                <w:color w:val="auto"/>
                <w:szCs w:val="22"/>
                <w:lang w:val="en-CA"/>
              </w:rPr>
            </w:pPr>
            <w:r w:rsidRPr="00536D68">
              <w:rPr>
                <w:rFonts w:cs="Arial"/>
                <w:color w:val="auto"/>
                <w:szCs w:val="22"/>
                <w:lang w:val="en-CA"/>
              </w:rPr>
              <w:t xml:space="preserve">Wireline </w:t>
            </w:r>
            <w:r w:rsidR="00C01268" w:rsidRPr="005D422A">
              <w:rPr>
                <w:color w:val="auto"/>
              </w:rPr>
              <w:t>IP Multimedia Subsystem (</w:t>
            </w:r>
            <w:r w:rsidRPr="00536D68">
              <w:rPr>
                <w:rFonts w:cs="Arial"/>
                <w:color w:val="auto"/>
                <w:szCs w:val="22"/>
                <w:lang w:val="en-CA"/>
              </w:rPr>
              <w:t>IMS</w:t>
            </w:r>
            <w:r w:rsidR="00C01268" w:rsidRPr="00536D68">
              <w:rPr>
                <w:rFonts w:cs="Arial"/>
                <w:color w:val="auto"/>
                <w:szCs w:val="22"/>
                <w:lang w:val="en-CA"/>
              </w:rPr>
              <w:t>)</w:t>
            </w:r>
            <w:r w:rsidR="00537880">
              <w:rPr>
                <w:rFonts w:cs="Arial"/>
                <w:color w:val="auto"/>
                <w:szCs w:val="22"/>
                <w:lang w:val="en-CA"/>
              </w:rPr>
              <w:t xml:space="preserve"> </w:t>
            </w:r>
            <w:r w:rsidRPr="00D85967">
              <w:rPr>
                <w:rFonts w:cs="Arial"/>
                <w:color w:val="auto"/>
                <w:szCs w:val="22"/>
                <w:lang w:val="en-CA"/>
              </w:rPr>
              <w:t>Upgrade</w:t>
            </w:r>
          </w:p>
        </w:tc>
        <w:tc>
          <w:tcPr>
            <w:tcW w:w="3960" w:type="dxa"/>
          </w:tcPr>
          <w:p w14:paraId="0DB0786F" w14:textId="77777777" w:rsidR="00EC403E" w:rsidRPr="00D85967" w:rsidRDefault="00EC403E" w:rsidP="005B4E2A">
            <w:pPr>
              <w:pStyle w:val="ParagraphStyle"/>
              <w:widowControl w:val="0"/>
              <w:spacing w:after="0"/>
              <w:ind w:left="0" w:firstLine="0"/>
              <w:rPr>
                <w:rFonts w:cs="Arial"/>
                <w:color w:val="auto"/>
                <w:szCs w:val="22"/>
                <w:lang w:val="en-CA"/>
              </w:rPr>
            </w:pPr>
            <w:r w:rsidRPr="00D85967">
              <w:rPr>
                <w:rFonts w:cs="Arial"/>
                <w:color w:val="auto"/>
                <w:szCs w:val="22"/>
                <w:lang w:val="en-CA"/>
              </w:rPr>
              <w:t>Development of a software application to make our IMS-based wireline service compatible with NG9-1-1.</w:t>
            </w:r>
          </w:p>
        </w:tc>
        <w:tc>
          <w:tcPr>
            <w:tcW w:w="2700" w:type="dxa"/>
          </w:tcPr>
          <w:p w14:paraId="4608E868" w14:textId="1BBBF512" w:rsidR="00EC403E" w:rsidRPr="00D85967" w:rsidRDefault="00EC403E" w:rsidP="005B4E2A">
            <w:pPr>
              <w:pStyle w:val="ParagraphStyle"/>
              <w:widowControl w:val="0"/>
              <w:spacing w:after="0"/>
              <w:ind w:left="0" w:firstLine="0"/>
              <w:rPr>
                <w:rFonts w:cs="Arial"/>
                <w:color w:val="auto"/>
                <w:szCs w:val="22"/>
                <w:lang w:val="en-CA"/>
              </w:rPr>
            </w:pPr>
            <w:r w:rsidRPr="00D85967">
              <w:rPr>
                <w:rFonts w:cs="Arial"/>
                <w:color w:val="auto"/>
                <w:szCs w:val="22"/>
                <w:lang w:val="en-CA"/>
              </w:rPr>
              <w:t>Based on labour unit costs and actual and estimated time estimates</w:t>
            </w:r>
          </w:p>
        </w:tc>
        <w:tc>
          <w:tcPr>
            <w:tcW w:w="1170" w:type="dxa"/>
            <w:shd w:val="clear" w:color="auto" w:fill="FFFF00"/>
          </w:tcPr>
          <w:p w14:paraId="5EC8AC74" w14:textId="0D994736" w:rsidR="00EC403E" w:rsidRPr="00D85967" w:rsidRDefault="00EC403E" w:rsidP="005B4E2A">
            <w:pPr>
              <w:pStyle w:val="ParagraphStyle"/>
              <w:widowControl w:val="0"/>
              <w:spacing w:after="0"/>
              <w:ind w:left="0" w:firstLine="0"/>
              <w:jc w:val="right"/>
              <w:rPr>
                <w:rFonts w:cs="Arial"/>
                <w:color w:val="auto"/>
                <w:szCs w:val="22"/>
                <w:lang w:val="en-CA"/>
              </w:rPr>
            </w:pPr>
            <w:r w:rsidRPr="00D85967">
              <w:rPr>
                <w:rFonts w:cs="Arial"/>
                <w:color w:val="auto"/>
                <w:szCs w:val="22"/>
                <w:lang w:val="en-CA"/>
              </w:rPr>
              <w:t>#</w:t>
            </w:r>
          </w:p>
        </w:tc>
      </w:tr>
    </w:tbl>
    <w:p w14:paraId="2E9381B8" w14:textId="77777777" w:rsidR="00EC403E" w:rsidRPr="00D85967" w:rsidRDefault="00EC403E" w:rsidP="00EC403E">
      <w:pPr>
        <w:tabs>
          <w:tab w:val="left" w:pos="720"/>
        </w:tabs>
        <w:spacing w:after="0"/>
      </w:pPr>
    </w:p>
    <w:p w14:paraId="665C3A62" w14:textId="34DC3734" w:rsidR="00C9304A" w:rsidRPr="00D85967" w:rsidRDefault="00C9304A" w:rsidP="005B4E2A">
      <w:pPr>
        <w:numPr>
          <w:ilvl w:val="0"/>
          <w:numId w:val="22"/>
        </w:numPr>
        <w:tabs>
          <w:tab w:val="left" w:pos="720"/>
        </w:tabs>
        <w:spacing w:after="0"/>
        <w:ind w:left="0" w:firstLine="0"/>
      </w:pPr>
      <w:r w:rsidRPr="00D85967">
        <w:t>Cost inclusions by capital cost category are provided in the subsections below.</w:t>
      </w:r>
    </w:p>
    <w:p w14:paraId="7F3E9F0D" w14:textId="653035C2" w:rsidR="00EC403E" w:rsidRDefault="00EC403E" w:rsidP="00EC403E">
      <w:pPr>
        <w:tabs>
          <w:tab w:val="left" w:pos="720"/>
        </w:tabs>
        <w:spacing w:after="0"/>
      </w:pPr>
    </w:p>
    <w:p w14:paraId="7B38BDD4" w14:textId="69F0B209" w:rsidR="00C9304A" w:rsidRPr="00D85967" w:rsidRDefault="00C9304A" w:rsidP="00E70704">
      <w:pPr>
        <w:pStyle w:val="Heading4"/>
      </w:pPr>
      <w:bookmarkStart w:id="573" w:name="_Toc63438131"/>
      <w:bookmarkStart w:id="574" w:name="_Toc63925098"/>
      <w:bookmarkStart w:id="575" w:name="_Toc67490908"/>
      <w:r w:rsidRPr="00D85967">
        <w:t>Hardware</w:t>
      </w:r>
      <w:bookmarkEnd w:id="573"/>
      <w:bookmarkEnd w:id="574"/>
      <w:bookmarkEnd w:id="575"/>
    </w:p>
    <w:p w14:paraId="51B31277" w14:textId="77777777" w:rsidR="00EC403E" w:rsidRPr="00D85967" w:rsidRDefault="00EC403E" w:rsidP="00EC403E">
      <w:pPr>
        <w:tabs>
          <w:tab w:val="left" w:pos="720"/>
        </w:tabs>
        <w:spacing w:after="0"/>
      </w:pPr>
    </w:p>
    <w:p w14:paraId="179D2B49" w14:textId="697C6DD3" w:rsidR="00EC403E" w:rsidRDefault="00C9304A" w:rsidP="005D0899">
      <w:pPr>
        <w:numPr>
          <w:ilvl w:val="0"/>
          <w:numId w:val="22"/>
        </w:numPr>
        <w:tabs>
          <w:tab w:val="left" w:pos="720"/>
        </w:tabs>
        <w:spacing w:after="0"/>
        <w:ind w:left="0" w:firstLine="0"/>
      </w:pPr>
      <w:r w:rsidRPr="00D85967">
        <w:t>T</w:t>
      </w:r>
      <w:r w:rsidR="007E1D82">
        <w:t>here are no hardware costs causal to the service.</w:t>
      </w:r>
    </w:p>
    <w:p w14:paraId="58F3995D" w14:textId="77777777" w:rsidR="00FE5DB3" w:rsidRPr="00D85967" w:rsidRDefault="00FE5DB3" w:rsidP="00490131">
      <w:pPr>
        <w:tabs>
          <w:tab w:val="left" w:pos="720"/>
        </w:tabs>
        <w:spacing w:after="0"/>
      </w:pPr>
    </w:p>
    <w:p w14:paraId="4BB239BF" w14:textId="77777777" w:rsidR="00C9304A" w:rsidRPr="00D85967" w:rsidRDefault="00C9304A" w:rsidP="00E70704">
      <w:pPr>
        <w:pStyle w:val="Heading4"/>
      </w:pPr>
      <w:bookmarkStart w:id="576" w:name="_Toc63438132"/>
      <w:bookmarkStart w:id="577" w:name="_Toc63925099"/>
      <w:bookmarkStart w:id="578" w:name="_Toc67490909"/>
      <w:r w:rsidRPr="00D85967">
        <w:t>Software</w:t>
      </w:r>
      <w:bookmarkEnd w:id="576"/>
      <w:bookmarkEnd w:id="577"/>
      <w:bookmarkEnd w:id="578"/>
    </w:p>
    <w:p w14:paraId="6F916775" w14:textId="77777777" w:rsidR="00EC403E" w:rsidRPr="00D85967" w:rsidRDefault="00EC403E" w:rsidP="00EC403E">
      <w:pPr>
        <w:tabs>
          <w:tab w:val="left" w:pos="720"/>
        </w:tabs>
        <w:spacing w:after="0"/>
      </w:pPr>
    </w:p>
    <w:p w14:paraId="0F5E3D37" w14:textId="7CD0AB0C" w:rsidR="00C9304A" w:rsidRPr="00D85967" w:rsidRDefault="00C9304A" w:rsidP="005B4E2A">
      <w:pPr>
        <w:numPr>
          <w:ilvl w:val="0"/>
          <w:numId w:val="22"/>
        </w:numPr>
        <w:tabs>
          <w:tab w:val="left" w:pos="720"/>
        </w:tabs>
        <w:spacing w:after="0"/>
        <w:ind w:left="0" w:firstLine="0"/>
      </w:pPr>
      <w:r w:rsidRPr="00D85967">
        <w:t xml:space="preserve">This category </w:t>
      </w:r>
      <w:r w:rsidRPr="00D85967">
        <w:rPr>
          <w:rFonts w:cs="Arial"/>
          <w:szCs w:val="22"/>
        </w:rPr>
        <w:t>includes</w:t>
      </w:r>
      <w:r w:rsidRPr="00D85967">
        <w:t xml:space="preserve"> the costs associated with the development of the wireline IMS upgrade</w:t>
      </w:r>
      <w:r w:rsidR="007E1D82">
        <w:t xml:space="preserve"> </w:t>
      </w:r>
      <w:r w:rsidR="001A14AF">
        <w:t xml:space="preserve">and </w:t>
      </w:r>
      <w:r w:rsidR="007E1D82">
        <w:t>making modifications to billing system</w:t>
      </w:r>
      <w:r w:rsidRPr="00D85967">
        <w:t xml:space="preserve"> </w:t>
      </w:r>
      <w:r w:rsidR="001A14AF">
        <w:t xml:space="preserve">in support of </w:t>
      </w:r>
      <w:r w:rsidRPr="00D85967">
        <w:t>the introduction of NG9</w:t>
      </w:r>
      <w:r w:rsidRPr="00D85967">
        <w:noBreakHyphen/>
        <w:t>1</w:t>
      </w:r>
      <w:r w:rsidRPr="00D85967">
        <w:noBreakHyphen/>
        <w:t>1 for retail wireline customers.</w:t>
      </w:r>
    </w:p>
    <w:p w14:paraId="4D8401CC" w14:textId="77777777" w:rsidR="00EC403E" w:rsidRPr="00D85967" w:rsidRDefault="00EC403E" w:rsidP="00EC403E">
      <w:pPr>
        <w:tabs>
          <w:tab w:val="left" w:pos="720"/>
        </w:tabs>
        <w:spacing w:after="0"/>
      </w:pPr>
    </w:p>
    <w:p w14:paraId="2D5F1EE1" w14:textId="77777777" w:rsidR="00C9304A" w:rsidRPr="00D85967" w:rsidRDefault="00C9304A" w:rsidP="00381AD0">
      <w:pPr>
        <w:pStyle w:val="Heading3"/>
      </w:pPr>
      <w:bookmarkStart w:id="579" w:name="_Toc63438133"/>
      <w:bookmarkStart w:id="580" w:name="_Toc63925100"/>
      <w:bookmarkStart w:id="581" w:name="_Toc67490910"/>
      <w:bookmarkStart w:id="582" w:name="_Toc85445695"/>
      <w:r w:rsidRPr="00D85967">
        <w:t>Capital Causal to Demand</w:t>
      </w:r>
      <w:bookmarkEnd w:id="579"/>
      <w:bookmarkEnd w:id="580"/>
      <w:bookmarkEnd w:id="581"/>
      <w:bookmarkEnd w:id="582"/>
    </w:p>
    <w:p w14:paraId="762A6153" w14:textId="77777777" w:rsidR="00EC403E" w:rsidRPr="00D85967" w:rsidRDefault="00EC403E" w:rsidP="00EC403E">
      <w:pPr>
        <w:tabs>
          <w:tab w:val="left" w:pos="720"/>
        </w:tabs>
        <w:spacing w:after="0"/>
      </w:pPr>
    </w:p>
    <w:p w14:paraId="3530648C" w14:textId="6CAEE8D9" w:rsidR="00C9304A" w:rsidRPr="00D85967" w:rsidRDefault="00C9304A" w:rsidP="005B4E2A">
      <w:pPr>
        <w:numPr>
          <w:ilvl w:val="0"/>
          <w:numId w:val="22"/>
        </w:numPr>
        <w:tabs>
          <w:tab w:val="left" w:pos="720"/>
        </w:tabs>
        <w:spacing w:after="0"/>
        <w:ind w:left="0" w:firstLine="0"/>
      </w:pPr>
      <w:r w:rsidRPr="00D85967">
        <w:t xml:space="preserve">There are no </w:t>
      </w:r>
      <w:r w:rsidR="001D46F5" w:rsidRPr="00D85967">
        <w:t>costs</w:t>
      </w:r>
      <w:r w:rsidRPr="00D85967">
        <w:t xml:space="preserve"> causal to demand</w:t>
      </w:r>
      <w:r w:rsidR="001D46F5" w:rsidRPr="00D85967">
        <w:t xml:space="preserve"> in this study</w:t>
      </w:r>
      <w:r w:rsidRPr="00D85967">
        <w:t>.</w:t>
      </w:r>
    </w:p>
    <w:p w14:paraId="0D27ADA5" w14:textId="77777777" w:rsidR="00EC403E" w:rsidRPr="00D85967" w:rsidRDefault="00EC403E" w:rsidP="00EC403E">
      <w:pPr>
        <w:tabs>
          <w:tab w:val="left" w:pos="720"/>
        </w:tabs>
        <w:spacing w:after="0"/>
      </w:pPr>
    </w:p>
    <w:p w14:paraId="1C8E1B4A" w14:textId="5D4C00D8" w:rsidR="00C9304A" w:rsidRPr="00D85967" w:rsidRDefault="00C9304A" w:rsidP="00381AD0">
      <w:pPr>
        <w:pStyle w:val="Heading3"/>
      </w:pPr>
      <w:bookmarkStart w:id="583" w:name="_Toc63438134"/>
      <w:bookmarkStart w:id="584" w:name="_Toc63925101"/>
      <w:bookmarkStart w:id="585" w:name="_Toc67490911"/>
      <w:bookmarkStart w:id="586" w:name="_Toc85445696"/>
      <w:r w:rsidRPr="00D85967">
        <w:rPr>
          <w:szCs w:val="22"/>
        </w:rPr>
        <w:t>3</w:t>
      </w:r>
      <w:r w:rsidRPr="00D85967">
        <w:t>rd</w:t>
      </w:r>
      <w:r w:rsidRPr="00D85967">
        <w:rPr>
          <w:szCs w:val="22"/>
        </w:rPr>
        <w:t xml:space="preserve"> Party </w:t>
      </w:r>
      <w:r w:rsidRPr="00D85967">
        <w:t>Acquisition Costs and Imputed Costs Based on Tariff Rates</w:t>
      </w:r>
      <w:bookmarkEnd w:id="583"/>
      <w:bookmarkEnd w:id="584"/>
      <w:bookmarkEnd w:id="585"/>
      <w:bookmarkEnd w:id="586"/>
    </w:p>
    <w:p w14:paraId="1E74C40D" w14:textId="77777777" w:rsidR="00EC403E" w:rsidRPr="00D85967" w:rsidRDefault="00EC403E" w:rsidP="00EC403E">
      <w:pPr>
        <w:tabs>
          <w:tab w:val="left" w:pos="720"/>
        </w:tabs>
        <w:spacing w:after="0"/>
      </w:pPr>
    </w:p>
    <w:p w14:paraId="12B9A3DA" w14:textId="46F5B64A" w:rsidR="00C9304A" w:rsidRPr="00D85967" w:rsidRDefault="00C9304A" w:rsidP="005A7FA9">
      <w:pPr>
        <w:numPr>
          <w:ilvl w:val="0"/>
          <w:numId w:val="22"/>
        </w:numPr>
        <w:tabs>
          <w:tab w:val="left" w:pos="720"/>
          <w:tab w:val="left" w:pos="5490"/>
        </w:tabs>
        <w:spacing w:after="0"/>
        <w:ind w:left="0" w:firstLine="0"/>
      </w:pPr>
      <w:r w:rsidRPr="00D85967">
        <w:t>Th</w:t>
      </w:r>
      <w:r w:rsidR="001A14AF">
        <w:t xml:space="preserve">is cost category includes costs that </w:t>
      </w:r>
      <w:r w:rsidR="00DD20FF" w:rsidRPr="00E55132">
        <w:rPr>
          <w:highlight w:val="yellow"/>
        </w:rPr>
        <w:t>#</w:t>
      </w:r>
      <w:r w:rsidR="005A7FA9">
        <w:rPr>
          <w:highlight w:val="yellow"/>
        </w:rPr>
        <w:tab/>
      </w:r>
      <w:r w:rsidR="00E70704">
        <w:rPr>
          <w:highlight w:val="yellow"/>
        </w:rPr>
        <w:t>#</w:t>
      </w:r>
      <w:r w:rsidR="00DD20FF" w:rsidRPr="00E70704">
        <w:rPr>
          <w:rStyle w:val="FootnoteReference"/>
          <w:szCs w:val="22"/>
        </w:rPr>
        <w:footnoteReference w:id="26"/>
      </w:r>
      <w:r w:rsidR="00DD20FF">
        <w:t xml:space="preserve"> </w:t>
      </w:r>
      <w:r w:rsidR="001A14AF">
        <w:t>incur</w:t>
      </w:r>
      <w:r w:rsidR="00DD20FF">
        <w:t>s</w:t>
      </w:r>
      <w:r w:rsidR="001A14AF">
        <w:t xml:space="preserve"> as</w:t>
      </w:r>
      <w:r w:rsidR="00DD20FF">
        <w:t xml:space="preserve"> an</w:t>
      </w:r>
      <w:r w:rsidR="001A14AF">
        <w:t xml:space="preserve"> ONP to interconnect to Be</w:t>
      </w:r>
      <w:r w:rsidR="00780F02">
        <w:t>ll Canada NG9-1-1 network.</w:t>
      </w:r>
    </w:p>
    <w:p w14:paraId="720DB79B" w14:textId="77777777" w:rsidR="002E281F" w:rsidRDefault="002E281F" w:rsidP="002E281F">
      <w:pPr>
        <w:tabs>
          <w:tab w:val="left" w:pos="720"/>
        </w:tabs>
        <w:spacing w:after="0"/>
      </w:pPr>
    </w:p>
    <w:p w14:paraId="1349AD32" w14:textId="77777777" w:rsidR="002E281F" w:rsidRPr="00D85967" w:rsidRDefault="002E281F" w:rsidP="002E281F">
      <w:pPr>
        <w:tabs>
          <w:tab w:val="left" w:pos="720"/>
        </w:tabs>
        <w:spacing w:after="0"/>
      </w:pPr>
      <w:r w:rsidRPr="00E70704">
        <w:rPr>
          <w:highlight w:val="yellow"/>
        </w:rPr>
        <w:t># Filed in confidence with the CRTC.</w:t>
      </w:r>
    </w:p>
    <w:p w14:paraId="5E58C68D" w14:textId="77777777" w:rsidR="002E281F" w:rsidRPr="00D85967" w:rsidRDefault="002E281F" w:rsidP="005B4E2A">
      <w:pPr>
        <w:spacing w:after="0"/>
        <w:rPr>
          <w:rFonts w:cs="Arial"/>
          <w:szCs w:val="22"/>
        </w:rPr>
      </w:pPr>
    </w:p>
    <w:p w14:paraId="1E897FF9" w14:textId="1BAA6D04" w:rsidR="00B367C1" w:rsidRPr="00D85967" w:rsidRDefault="00C9304A" w:rsidP="005B4E2A">
      <w:pPr>
        <w:spacing w:after="0"/>
        <w:jc w:val="center"/>
        <w:rPr>
          <w:szCs w:val="32"/>
        </w:rPr>
      </w:pPr>
      <w:r w:rsidRPr="00D85967">
        <w:rPr>
          <w:rFonts w:cs="Arial"/>
          <w:szCs w:val="22"/>
        </w:rPr>
        <w:t>*** End of Document ***</w:t>
      </w:r>
    </w:p>
    <w:sectPr w:rsidR="00B367C1" w:rsidRPr="00D85967" w:rsidSect="00CF7284">
      <w:type w:val="continuous"/>
      <w:pgSz w:w="12240" w:h="15840" w:code="1"/>
      <w:pgMar w:top="1080" w:right="1440" w:bottom="9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3AAC4" w14:textId="77777777" w:rsidR="00E81BBB" w:rsidRDefault="00E81BBB">
      <w:r>
        <w:separator/>
      </w:r>
    </w:p>
  </w:endnote>
  <w:endnote w:type="continuationSeparator" w:id="0">
    <w:p w14:paraId="14617F4D" w14:textId="77777777" w:rsidR="00E81BBB" w:rsidRDefault="00E81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F91A2" w14:textId="77777777" w:rsidR="00E81BBB" w:rsidRDefault="00E81BBB">
      <w:r>
        <w:separator/>
      </w:r>
    </w:p>
  </w:footnote>
  <w:footnote w:type="continuationSeparator" w:id="0">
    <w:p w14:paraId="37EC76AE" w14:textId="77777777" w:rsidR="00E81BBB" w:rsidRDefault="00E81BBB">
      <w:r>
        <w:continuationSeparator/>
      </w:r>
    </w:p>
  </w:footnote>
  <w:footnote w:id="1">
    <w:p w14:paraId="5453A56C" w14:textId="45BBB934" w:rsidR="00E81BBB" w:rsidRPr="00593BD1" w:rsidRDefault="00E81BBB" w:rsidP="00593BD1">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 xml:space="preserve">This </w:t>
      </w:r>
      <w:r w:rsidRPr="00593BD1">
        <w:rPr>
          <w:rFonts w:cs="Arial"/>
          <w:iCs/>
          <w:sz w:val="18"/>
          <w:szCs w:val="18"/>
        </w:rPr>
        <w:t>information</w:t>
      </w:r>
      <w:r w:rsidRPr="00593BD1">
        <w:rPr>
          <w:rFonts w:cs="Arial"/>
          <w:sz w:val="18"/>
          <w:szCs w:val="18"/>
        </w:rPr>
        <w:t xml:space="preserve"> is filed in confidence with the Commission pursuant to section 39 of the </w:t>
      </w:r>
      <w:r w:rsidRPr="00593BD1">
        <w:rPr>
          <w:rFonts w:cs="Arial"/>
          <w:i/>
          <w:iCs/>
          <w:sz w:val="18"/>
          <w:szCs w:val="18"/>
        </w:rPr>
        <w:t>Telecommunications Act</w:t>
      </w:r>
      <w:r w:rsidRPr="00593BD1">
        <w:rPr>
          <w:rFonts w:cs="Arial"/>
          <w:sz w:val="18"/>
          <w:szCs w:val="18"/>
        </w:rPr>
        <w:t xml:space="preserve"> and the directions provided by the Commission in the Appendix to Broadcasting and Telecom Information Bulletin CRTC 2010-961, </w:t>
      </w:r>
      <w:r w:rsidRPr="00593BD1">
        <w:rPr>
          <w:rFonts w:cs="Arial"/>
          <w:i/>
          <w:iCs/>
          <w:sz w:val="18"/>
          <w:szCs w:val="18"/>
        </w:rPr>
        <w:t>Procedures for filing confidential information and requesting its disclosure in Commission proceedings</w:t>
      </w:r>
      <w:r w:rsidRPr="00593BD1">
        <w:rPr>
          <w:rFonts w:cs="Arial"/>
          <w:sz w:val="18"/>
          <w:szCs w:val="18"/>
        </w:rPr>
        <w:t>, dated 23 December 2010, as amended in Broadcasting and Telecom Information Bulletin CRTC 2010</w:t>
      </w:r>
      <w:r w:rsidRPr="00593BD1">
        <w:rPr>
          <w:rFonts w:cs="Arial"/>
          <w:sz w:val="18"/>
          <w:szCs w:val="18"/>
        </w:rPr>
        <w:noBreakHyphen/>
        <w:t>961-1, dated 26 October 2012.</w:t>
      </w:r>
    </w:p>
  </w:footnote>
  <w:footnote w:id="2">
    <w:p w14:paraId="6A99759E" w14:textId="043C9FE0" w:rsidR="00E81BBB" w:rsidRPr="005B4E2A" w:rsidRDefault="00E81BBB" w:rsidP="00CF27E0">
      <w:pPr>
        <w:pStyle w:val="FootnoteText"/>
        <w:spacing w:after="0" w:line="240" w:lineRule="auto"/>
        <w:ind w:left="360" w:hanging="360"/>
      </w:pPr>
      <w:r>
        <w:rPr>
          <w:rStyle w:val="FootnoteReference"/>
        </w:rPr>
        <w:footnoteRef/>
      </w:r>
      <w:r>
        <w:t xml:space="preserve"> </w:t>
      </w:r>
      <w:r>
        <w:tab/>
      </w:r>
      <w:r w:rsidRPr="0070658B">
        <w:rPr>
          <w:sz w:val="18"/>
        </w:rPr>
        <w:t xml:space="preserve">Telecom Regulatory Policy CRTC 2014-342, </w:t>
      </w:r>
      <w:r w:rsidRPr="0070658B">
        <w:rPr>
          <w:i/>
          <w:sz w:val="18"/>
        </w:rPr>
        <w:t>9-1-1 action plan</w:t>
      </w:r>
      <w:r w:rsidRPr="0070658B">
        <w:rPr>
          <w:sz w:val="18"/>
        </w:rPr>
        <w:t>.</w:t>
      </w:r>
    </w:p>
  </w:footnote>
  <w:footnote w:id="3">
    <w:p w14:paraId="024BFF68" w14:textId="56906E60" w:rsidR="00E81BBB" w:rsidRPr="00CF27E0" w:rsidRDefault="00E81BBB" w:rsidP="00CF27E0">
      <w:pPr>
        <w:pStyle w:val="FootnoteText"/>
        <w:spacing w:after="0" w:line="240" w:lineRule="auto"/>
        <w:ind w:left="360" w:hanging="360"/>
        <w:rPr>
          <w:sz w:val="18"/>
          <w:szCs w:val="18"/>
        </w:rPr>
      </w:pPr>
      <w:r w:rsidRPr="00CF27E0">
        <w:rPr>
          <w:rStyle w:val="FootnoteReference"/>
          <w:sz w:val="18"/>
          <w:szCs w:val="18"/>
        </w:rPr>
        <w:footnoteRef/>
      </w:r>
      <w:r w:rsidRPr="00CF27E0">
        <w:rPr>
          <w:sz w:val="18"/>
          <w:szCs w:val="18"/>
        </w:rPr>
        <w:t xml:space="preserve"> </w:t>
      </w:r>
      <w:r>
        <w:rPr>
          <w:sz w:val="18"/>
          <w:szCs w:val="18"/>
        </w:rPr>
        <w:tab/>
        <w:t xml:space="preserve">Telecom Decision CRTC 2015-531, </w:t>
      </w:r>
      <w:r>
        <w:rPr>
          <w:i/>
          <w:sz w:val="18"/>
          <w:szCs w:val="18"/>
        </w:rPr>
        <w:t>CISC Emergency Services Working Group – Consensus report regarding a Next-Generation 9-1-1 network architecture standard for Canada</w:t>
      </w:r>
      <w:r>
        <w:rPr>
          <w:sz w:val="18"/>
          <w:szCs w:val="18"/>
        </w:rPr>
        <w:t>.</w:t>
      </w:r>
    </w:p>
  </w:footnote>
  <w:footnote w:id="4">
    <w:p w14:paraId="1F425CB0" w14:textId="3A18CAF9" w:rsidR="00E81BBB" w:rsidRPr="00CF27E0" w:rsidRDefault="00E81BBB" w:rsidP="00CF27E0">
      <w:pPr>
        <w:pStyle w:val="FootnoteText"/>
        <w:spacing w:after="0" w:line="240" w:lineRule="auto"/>
        <w:ind w:left="360" w:hanging="360"/>
        <w:rPr>
          <w:sz w:val="18"/>
          <w:szCs w:val="18"/>
        </w:rPr>
      </w:pPr>
      <w:r w:rsidRPr="00CF27E0">
        <w:rPr>
          <w:rStyle w:val="FootnoteReference"/>
          <w:sz w:val="18"/>
          <w:szCs w:val="18"/>
        </w:rPr>
        <w:footnoteRef/>
      </w:r>
      <w:r w:rsidRPr="00CF27E0">
        <w:rPr>
          <w:sz w:val="18"/>
          <w:szCs w:val="18"/>
        </w:rPr>
        <w:t xml:space="preserve"> </w:t>
      </w:r>
      <w:r w:rsidRPr="00CF27E0">
        <w:rPr>
          <w:sz w:val="18"/>
          <w:szCs w:val="18"/>
        </w:rPr>
        <w:tab/>
      </w:r>
      <w:r>
        <w:rPr>
          <w:sz w:val="18"/>
          <w:szCs w:val="18"/>
        </w:rPr>
        <w:t xml:space="preserve">Telecom Regulatory Policy CRTC 2017-182, </w:t>
      </w:r>
      <w:r>
        <w:rPr>
          <w:i/>
          <w:sz w:val="18"/>
          <w:szCs w:val="18"/>
        </w:rPr>
        <w:t>Next-generation 9-1-1 – Modernizing 9-1-1 networks to meet the public safety needs of Canadians</w:t>
      </w:r>
      <w:r>
        <w:rPr>
          <w:sz w:val="18"/>
          <w:szCs w:val="18"/>
        </w:rPr>
        <w:t>.</w:t>
      </w:r>
    </w:p>
  </w:footnote>
  <w:footnote w:id="5">
    <w:p w14:paraId="19B57137" w14:textId="6A340713" w:rsidR="00E81BBB" w:rsidRPr="008776DC" w:rsidRDefault="00E81BBB" w:rsidP="00001E82">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 xml:space="preserve">See Telecom Commission letter dated 8 April 2020, </w:t>
      </w:r>
      <w:r>
        <w:rPr>
          <w:rFonts w:cs="Arial"/>
          <w:sz w:val="18"/>
          <w:szCs w:val="18"/>
        </w:rPr>
        <w:t>re</w:t>
      </w:r>
      <w:r w:rsidRPr="00593BD1">
        <w:rPr>
          <w:rFonts w:cs="Arial"/>
          <w:sz w:val="18"/>
          <w:szCs w:val="18"/>
        </w:rPr>
        <w:t xml:space="preserve">: </w:t>
      </w:r>
      <w:r w:rsidRPr="00593BD1">
        <w:rPr>
          <w:rFonts w:cs="Arial"/>
          <w:i/>
          <w:sz w:val="18"/>
          <w:szCs w:val="18"/>
        </w:rPr>
        <w:t>Suspension of Next-Generation 9-1-1 deadlines due to COVID-19</w:t>
      </w:r>
      <w:r w:rsidRPr="00593BD1">
        <w:rPr>
          <w:rFonts w:cs="Arial"/>
          <w:sz w:val="18"/>
          <w:szCs w:val="18"/>
        </w:rPr>
        <w:t>.</w:t>
      </w:r>
    </w:p>
  </w:footnote>
  <w:footnote w:id="6">
    <w:p w14:paraId="788EA546" w14:textId="69B283F5" w:rsidR="00E81BBB" w:rsidRPr="00001E82" w:rsidRDefault="00E81BBB" w:rsidP="00001E82">
      <w:pPr>
        <w:pStyle w:val="FootnoteText"/>
        <w:spacing w:after="0" w:line="240" w:lineRule="auto"/>
        <w:ind w:left="360" w:hanging="360"/>
        <w:rPr>
          <w:sz w:val="18"/>
        </w:rPr>
      </w:pPr>
      <w:r w:rsidRPr="00001E82">
        <w:rPr>
          <w:rStyle w:val="FootnoteReference"/>
          <w:sz w:val="18"/>
        </w:rPr>
        <w:footnoteRef/>
      </w:r>
      <w:r w:rsidRPr="00001E82">
        <w:rPr>
          <w:sz w:val="18"/>
        </w:rPr>
        <w:t xml:space="preserve"> </w:t>
      </w:r>
      <w:r>
        <w:rPr>
          <w:sz w:val="18"/>
        </w:rPr>
        <w:tab/>
        <w:t xml:space="preserve">Telecom Decision CRTC 2018-188, </w:t>
      </w:r>
      <w:r>
        <w:rPr>
          <w:i/>
          <w:sz w:val="18"/>
        </w:rPr>
        <w:t>New Brunswick 9-1-1 Bureau, on behalf of public safety answering point organizations – Application to review and vary Telecom Regulatory Policy 2017-182 regarding next-generation 9</w:t>
      </w:r>
      <w:r>
        <w:rPr>
          <w:i/>
          <w:sz w:val="18"/>
        </w:rPr>
        <w:noBreakHyphen/>
        <w:t>1-1 services</w:t>
      </w:r>
      <w:r>
        <w:rPr>
          <w:sz w:val="18"/>
        </w:rPr>
        <w:t>.</w:t>
      </w:r>
    </w:p>
  </w:footnote>
  <w:footnote w:id="7">
    <w:p w14:paraId="4035AC7A" w14:textId="4B952B42" w:rsidR="00E81BBB" w:rsidRPr="00650E84" w:rsidRDefault="00E81BBB" w:rsidP="00650E84">
      <w:pPr>
        <w:pStyle w:val="FootnoteText"/>
        <w:spacing w:after="0" w:line="240" w:lineRule="auto"/>
        <w:ind w:left="360" w:hanging="360"/>
        <w:rPr>
          <w:sz w:val="18"/>
        </w:rPr>
      </w:pPr>
      <w:r w:rsidRPr="00650E84">
        <w:rPr>
          <w:rStyle w:val="FootnoteReference"/>
          <w:sz w:val="18"/>
        </w:rPr>
        <w:footnoteRef/>
      </w:r>
      <w:r w:rsidRPr="00650E84">
        <w:rPr>
          <w:sz w:val="18"/>
        </w:rPr>
        <w:t xml:space="preserve"> </w:t>
      </w:r>
      <w:r>
        <w:rPr>
          <w:sz w:val="18"/>
        </w:rPr>
        <w:tab/>
        <w:t xml:space="preserve">Telecom Regulatory Policy CRTC 2019-66, </w:t>
      </w:r>
      <w:r>
        <w:rPr>
          <w:i/>
          <w:sz w:val="18"/>
        </w:rPr>
        <w:t>Next-generation 9-1-1 network design efficiencies</w:t>
      </w:r>
      <w:r>
        <w:rPr>
          <w:sz w:val="18"/>
        </w:rPr>
        <w:t>.</w:t>
      </w:r>
    </w:p>
  </w:footnote>
  <w:footnote w:id="8">
    <w:p w14:paraId="576FCF87" w14:textId="77777777" w:rsidR="00E81BBB" w:rsidRPr="00593BD1" w:rsidRDefault="00E81BBB" w:rsidP="00650E84">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TRP 2019-66, paragraph 35.</w:t>
      </w:r>
    </w:p>
  </w:footnote>
  <w:footnote w:id="9">
    <w:p w14:paraId="56A33749" w14:textId="2C968901" w:rsidR="00E81BBB" w:rsidRPr="00593BD1" w:rsidRDefault="00E81BBB" w:rsidP="00001E82">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TRP 2019-66, paragraph 24.</w:t>
      </w:r>
    </w:p>
  </w:footnote>
  <w:footnote w:id="10">
    <w:p w14:paraId="3B4A2554" w14:textId="52382FFE" w:rsidR="00E81BBB" w:rsidRPr="00453E90" w:rsidRDefault="00E81BBB" w:rsidP="00453E90">
      <w:pPr>
        <w:pStyle w:val="FootnoteText"/>
        <w:spacing w:after="0" w:line="240" w:lineRule="auto"/>
        <w:ind w:left="360" w:hanging="360"/>
        <w:rPr>
          <w:sz w:val="18"/>
        </w:rPr>
      </w:pPr>
      <w:r w:rsidRPr="00453E90">
        <w:rPr>
          <w:rStyle w:val="FootnoteReference"/>
          <w:sz w:val="18"/>
        </w:rPr>
        <w:footnoteRef/>
      </w:r>
      <w:r w:rsidRPr="00453E90">
        <w:rPr>
          <w:sz w:val="18"/>
        </w:rPr>
        <w:t xml:space="preserve"> </w:t>
      </w:r>
      <w:r>
        <w:rPr>
          <w:sz w:val="18"/>
        </w:rPr>
        <w:tab/>
        <w:t xml:space="preserve">Telecom Decision CRTC 2019-353, </w:t>
      </w:r>
      <w:r>
        <w:rPr>
          <w:i/>
          <w:sz w:val="18"/>
        </w:rPr>
        <w:t>CISC Emergency Services Working Group – Consensus report on matters related to compatibility, reliability, resiliency, and security for next-generation 9-1-1</w:t>
      </w:r>
      <w:r>
        <w:rPr>
          <w:sz w:val="18"/>
        </w:rPr>
        <w:t>.</w:t>
      </w:r>
    </w:p>
  </w:footnote>
  <w:footnote w:id="11">
    <w:p w14:paraId="07841635" w14:textId="0A35ECA0" w:rsidR="00E81BBB" w:rsidRPr="00656508" w:rsidRDefault="00E81BBB" w:rsidP="00656508">
      <w:pPr>
        <w:pStyle w:val="FootnoteText"/>
        <w:spacing w:after="0" w:line="240" w:lineRule="auto"/>
        <w:ind w:left="360" w:hanging="360"/>
        <w:rPr>
          <w:sz w:val="18"/>
        </w:rPr>
      </w:pPr>
      <w:r w:rsidRPr="00656508">
        <w:rPr>
          <w:rStyle w:val="FootnoteReference"/>
          <w:sz w:val="18"/>
        </w:rPr>
        <w:footnoteRef/>
      </w:r>
      <w:r w:rsidRPr="00656508">
        <w:rPr>
          <w:sz w:val="18"/>
        </w:rPr>
        <w:t xml:space="preserve"> </w:t>
      </w:r>
      <w:r>
        <w:rPr>
          <w:sz w:val="18"/>
        </w:rPr>
        <w:tab/>
        <w:t xml:space="preserve">Telecom Decision CRTC 2020-150, </w:t>
      </w:r>
      <w:r>
        <w:rPr>
          <w:i/>
          <w:sz w:val="18"/>
        </w:rPr>
        <w:t>CISC Emergency Services Working Group – Consensus report ESRE0089 regarding next-generation 9-1-1 mapping and addressing considerations</w:t>
      </w:r>
      <w:r>
        <w:rPr>
          <w:sz w:val="18"/>
        </w:rPr>
        <w:t>.</w:t>
      </w:r>
    </w:p>
  </w:footnote>
  <w:footnote w:id="12">
    <w:p w14:paraId="595EB1D2" w14:textId="77777777" w:rsidR="00E81BBB" w:rsidRPr="00856DB1" w:rsidRDefault="00E81BBB" w:rsidP="002F64A5">
      <w:pPr>
        <w:pStyle w:val="FootnoteText"/>
        <w:spacing w:after="0" w:line="240" w:lineRule="auto"/>
        <w:ind w:left="360" w:hanging="360"/>
        <w:rPr>
          <w:sz w:val="18"/>
        </w:rPr>
      </w:pPr>
      <w:r w:rsidRPr="00856DB1">
        <w:rPr>
          <w:rStyle w:val="FootnoteReference"/>
          <w:sz w:val="18"/>
        </w:rPr>
        <w:footnoteRef/>
      </w:r>
      <w:r w:rsidRPr="00856DB1">
        <w:rPr>
          <w:sz w:val="18"/>
        </w:rPr>
        <w:t xml:space="preserve"> </w:t>
      </w:r>
      <w:r>
        <w:rPr>
          <w:sz w:val="18"/>
        </w:rPr>
        <w:tab/>
        <w:t xml:space="preserve">Telecom Notice of Consultation CRTC 2020-326, </w:t>
      </w:r>
      <w:r>
        <w:rPr>
          <w:i/>
          <w:sz w:val="18"/>
        </w:rPr>
        <w:t>Call for comments – Establishment of new deadlines for Canada's transition to next-generation 9-1-1</w:t>
      </w:r>
      <w:r>
        <w:rPr>
          <w:sz w:val="18"/>
        </w:rPr>
        <w:t>.</w:t>
      </w:r>
    </w:p>
  </w:footnote>
  <w:footnote w:id="13">
    <w:p w14:paraId="7F8BEEC0" w14:textId="45E601A4" w:rsidR="00E81BBB" w:rsidRPr="00260B62" w:rsidRDefault="00E81BBB" w:rsidP="00260B62">
      <w:pPr>
        <w:pStyle w:val="FootnoteText"/>
        <w:spacing w:after="0" w:line="240" w:lineRule="auto"/>
        <w:ind w:left="284" w:hanging="284"/>
      </w:pPr>
      <w:r>
        <w:rPr>
          <w:rStyle w:val="FootnoteReference"/>
        </w:rPr>
        <w:footnoteRef/>
      </w:r>
      <w:r w:rsidRPr="00260B62">
        <w:rPr>
          <w:sz w:val="18"/>
          <w:szCs w:val="18"/>
        </w:rPr>
        <w:t xml:space="preserve"> </w:t>
      </w:r>
      <w:r w:rsidRPr="00260B62">
        <w:rPr>
          <w:sz w:val="18"/>
          <w:szCs w:val="18"/>
        </w:rPr>
        <w:tab/>
      </w:r>
      <w:r w:rsidRPr="00260B62">
        <w:rPr>
          <w:sz w:val="18"/>
        </w:rPr>
        <w:t xml:space="preserve">Telecom Decision CRTC 2021-199, </w:t>
      </w:r>
      <w:r w:rsidRPr="00260B62">
        <w:rPr>
          <w:i/>
          <w:sz w:val="18"/>
        </w:rPr>
        <w:t xml:space="preserve">Establishment of new deadlines for Canada’s transition to next-generation </w:t>
      </w:r>
      <w:r>
        <w:rPr>
          <w:i/>
          <w:sz w:val="18"/>
        </w:rPr>
        <w:br/>
      </w:r>
      <w:r w:rsidRPr="00260B62">
        <w:rPr>
          <w:i/>
          <w:sz w:val="18"/>
        </w:rPr>
        <w:t>9-1-1</w:t>
      </w:r>
      <w:r w:rsidRPr="00260B62">
        <w:rPr>
          <w:sz w:val="18"/>
        </w:rPr>
        <w:t>.</w:t>
      </w:r>
    </w:p>
  </w:footnote>
  <w:footnote w:id="14">
    <w:p w14:paraId="6724FC68" w14:textId="23BB9F61" w:rsidR="00E81BBB" w:rsidRPr="00CF1C6D" w:rsidRDefault="00E81BBB" w:rsidP="00453E90">
      <w:pPr>
        <w:pStyle w:val="FootnoteText"/>
        <w:spacing w:after="0" w:line="240" w:lineRule="auto"/>
        <w:ind w:left="360" w:hanging="360"/>
        <w:rPr>
          <w:rFonts w:cs="Arial"/>
          <w:sz w:val="18"/>
          <w:szCs w:val="18"/>
        </w:rPr>
      </w:pPr>
      <w:r w:rsidRPr="00CF1C6D">
        <w:rPr>
          <w:rStyle w:val="FootnoteReference"/>
          <w:rFonts w:cs="Arial"/>
          <w:sz w:val="18"/>
          <w:szCs w:val="18"/>
        </w:rPr>
        <w:footnoteRef/>
      </w:r>
      <w:r w:rsidRPr="00CF1C6D">
        <w:rPr>
          <w:rFonts w:cs="Arial"/>
          <w:sz w:val="18"/>
          <w:szCs w:val="18"/>
        </w:rPr>
        <w:t xml:space="preserve"> </w:t>
      </w:r>
      <w:r w:rsidRPr="00CF1C6D">
        <w:rPr>
          <w:rFonts w:cs="Arial"/>
          <w:sz w:val="18"/>
          <w:szCs w:val="18"/>
        </w:rPr>
        <w:tab/>
        <w:t>TRP 2017-182, paragraph 74.</w:t>
      </w:r>
    </w:p>
  </w:footnote>
  <w:footnote w:id="15">
    <w:p w14:paraId="6737E138" w14:textId="0470836F" w:rsidR="00E81BBB" w:rsidRPr="00CF1C6D" w:rsidRDefault="00E81BBB" w:rsidP="00B44909">
      <w:pPr>
        <w:pStyle w:val="FootnoteText"/>
        <w:spacing w:after="0" w:line="240" w:lineRule="auto"/>
        <w:ind w:left="360" w:hanging="360"/>
        <w:jc w:val="left"/>
        <w:rPr>
          <w:sz w:val="18"/>
          <w:szCs w:val="18"/>
        </w:rPr>
      </w:pPr>
      <w:r w:rsidRPr="00CF1C6D">
        <w:rPr>
          <w:rStyle w:val="FootnoteReference"/>
          <w:sz w:val="18"/>
          <w:szCs w:val="18"/>
        </w:rPr>
        <w:footnoteRef/>
      </w:r>
      <w:r w:rsidRPr="00CF1C6D">
        <w:rPr>
          <w:sz w:val="18"/>
          <w:szCs w:val="18"/>
        </w:rPr>
        <w:t xml:space="preserve"> </w:t>
      </w:r>
      <w:r w:rsidRPr="00CF1C6D">
        <w:rPr>
          <w:sz w:val="18"/>
          <w:szCs w:val="18"/>
        </w:rPr>
        <w:tab/>
        <w:t>In this document the terms "i3-PSAP" and "NG9-1-1 PSAP" are used interchangeably.</w:t>
      </w:r>
    </w:p>
  </w:footnote>
  <w:footnote w:id="16">
    <w:p w14:paraId="0D8D138C" w14:textId="7A793FF6" w:rsidR="00E81BBB" w:rsidRPr="00CB3F6E" w:rsidRDefault="00E81BBB" w:rsidP="00CB3F6E">
      <w:pPr>
        <w:pStyle w:val="FootnoteText"/>
        <w:spacing w:after="0" w:line="240" w:lineRule="auto"/>
        <w:ind w:left="360" w:hanging="360"/>
        <w:rPr>
          <w:sz w:val="18"/>
        </w:rPr>
      </w:pPr>
      <w:r w:rsidRPr="00CB3F6E">
        <w:rPr>
          <w:rStyle w:val="FootnoteReference"/>
          <w:sz w:val="18"/>
        </w:rPr>
        <w:footnoteRef/>
      </w:r>
      <w:r w:rsidRPr="00CB3F6E">
        <w:rPr>
          <w:sz w:val="18"/>
        </w:rPr>
        <w:t xml:space="preserve"> </w:t>
      </w:r>
      <w:r>
        <w:rPr>
          <w:sz w:val="18"/>
        </w:rPr>
        <w:tab/>
        <w:t xml:space="preserve">Telecom Decision CRTC 2018-217, </w:t>
      </w:r>
      <w:r>
        <w:rPr>
          <w:i/>
          <w:sz w:val="18"/>
        </w:rPr>
        <w:t>CISC Emergency Services Working Group consensus items – Next-generation 9-1-1 technical and operational considerations and trial logistics</w:t>
      </w:r>
      <w:r>
        <w:rPr>
          <w:sz w:val="18"/>
        </w:rPr>
        <w:t>.</w:t>
      </w:r>
    </w:p>
  </w:footnote>
  <w:footnote w:id="17">
    <w:p w14:paraId="4E8CE281" w14:textId="2F3B5C63" w:rsidR="00E81BBB" w:rsidRPr="00593BD1" w:rsidRDefault="00E81BBB" w:rsidP="00CB3F6E">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 xml:space="preserve">CISC ESWG Consensus Report to the CRTC on </w:t>
      </w:r>
      <w:r w:rsidRPr="00593BD1">
        <w:rPr>
          <w:rFonts w:cs="Arial"/>
          <w:color w:val="333333"/>
          <w:sz w:val="18"/>
          <w:szCs w:val="18"/>
          <w:shd w:val="clear" w:color="auto" w:fill="FFFFFF"/>
        </w:rPr>
        <w:t xml:space="preserve">ESInet-to-ESInet Interconnection Logistics, </w:t>
      </w:r>
      <w:hyperlink r:id="rId1" w:history="1">
        <w:r w:rsidRPr="00593BD1">
          <w:rPr>
            <w:rStyle w:val="Hyperlink"/>
            <w:rFonts w:cs="Arial"/>
            <w:sz w:val="18"/>
            <w:szCs w:val="18"/>
            <w:shd w:val="clear" w:color="auto" w:fill="FFFFFF"/>
          </w:rPr>
          <w:t>ESRE0082</w:t>
        </w:r>
      </w:hyperlink>
    </w:p>
  </w:footnote>
  <w:footnote w:id="18">
    <w:p w14:paraId="0CB35594" w14:textId="637D2457" w:rsidR="00E81BBB" w:rsidRPr="00593BD1" w:rsidRDefault="00E81BBB" w:rsidP="00593BD1">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TRP 2019-66, paragraph 38.</w:t>
      </w:r>
    </w:p>
  </w:footnote>
  <w:footnote w:id="19">
    <w:p w14:paraId="05DB139E" w14:textId="6AEA9959" w:rsidR="00E81BBB" w:rsidRPr="008776DC" w:rsidRDefault="00E81BBB" w:rsidP="0070658B">
      <w:pPr>
        <w:pStyle w:val="FootnoteText"/>
        <w:spacing w:after="0" w:line="240" w:lineRule="auto"/>
        <w:ind w:left="357" w:hanging="357"/>
        <w:rPr>
          <w:sz w:val="18"/>
        </w:rPr>
      </w:pPr>
      <w:r w:rsidRPr="003D5A6F">
        <w:rPr>
          <w:rStyle w:val="FootnoteReference"/>
          <w:sz w:val="18"/>
        </w:rPr>
        <w:footnoteRef/>
      </w:r>
      <w:r w:rsidRPr="003D5A6F">
        <w:rPr>
          <w:sz w:val="18"/>
        </w:rPr>
        <w:t xml:space="preserve"> </w:t>
      </w:r>
      <w:r>
        <w:rPr>
          <w:sz w:val="18"/>
        </w:rPr>
        <w:tab/>
      </w:r>
      <w:r w:rsidRPr="0070658B">
        <w:rPr>
          <w:rFonts w:cs="Arial"/>
          <w:sz w:val="18"/>
          <w:szCs w:val="18"/>
        </w:rPr>
        <w:t>Telecom Decision CRTC 2002-34</w:t>
      </w:r>
      <w:r w:rsidRPr="0070658B">
        <w:rPr>
          <w:rFonts w:cs="Arial"/>
          <w:i/>
          <w:sz w:val="18"/>
          <w:szCs w:val="18"/>
        </w:rPr>
        <w:t>, Regulatory framework for second price cap period</w:t>
      </w:r>
      <w:r w:rsidRPr="0070658B">
        <w:rPr>
          <w:rFonts w:cs="Arial"/>
          <w:sz w:val="18"/>
          <w:szCs w:val="18"/>
        </w:rPr>
        <w:t>.</w:t>
      </w:r>
    </w:p>
  </w:footnote>
  <w:footnote w:id="20">
    <w:p w14:paraId="56E6D546" w14:textId="22AF3D08" w:rsidR="00E81BBB" w:rsidRPr="00593BD1" w:rsidRDefault="00E81BBB" w:rsidP="003D5A6F">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Competitor services classified as Category I services in Decision 2002-34 are largely equivalent to the services assigned to the Essential, Conditional Essential, Public Good and Interconnection categories established in Decision 2008-17.</w:t>
      </w:r>
    </w:p>
  </w:footnote>
  <w:footnote w:id="21">
    <w:p w14:paraId="7090B558" w14:textId="5081B365" w:rsidR="00E81BBB" w:rsidRPr="00593BD1" w:rsidRDefault="00E81BBB" w:rsidP="003D5A6F">
      <w:pPr>
        <w:pStyle w:val="FootnoteText"/>
        <w:spacing w:after="0" w:line="240" w:lineRule="auto"/>
        <w:ind w:left="360" w:hanging="360"/>
        <w:rPr>
          <w:rFonts w:cs="Arial"/>
          <w:sz w:val="18"/>
          <w:szCs w:val="18"/>
        </w:rPr>
      </w:pPr>
      <w:r w:rsidRPr="00593BD1">
        <w:rPr>
          <w:rStyle w:val="FootnoteReference"/>
          <w:rFonts w:cs="Arial"/>
          <w:sz w:val="18"/>
          <w:szCs w:val="18"/>
        </w:rPr>
        <w:footnoteRef/>
      </w:r>
      <w:r w:rsidRPr="00593BD1">
        <w:rPr>
          <w:rFonts w:cs="Arial"/>
          <w:sz w:val="18"/>
          <w:szCs w:val="18"/>
        </w:rPr>
        <w:t xml:space="preserve"> </w:t>
      </w:r>
      <w:r>
        <w:rPr>
          <w:rFonts w:cs="Arial"/>
          <w:sz w:val="18"/>
          <w:szCs w:val="18"/>
        </w:rPr>
        <w:tab/>
      </w:r>
      <w:r w:rsidRPr="00593BD1">
        <w:rPr>
          <w:rFonts w:cs="Arial"/>
          <w:sz w:val="18"/>
          <w:szCs w:val="18"/>
        </w:rPr>
        <w:t>See, for example, Decision 2009-80, Review of price floor test and certain wholesale costing methodologies.</w:t>
      </w:r>
    </w:p>
  </w:footnote>
  <w:footnote w:id="22">
    <w:p w14:paraId="457C481F" w14:textId="08CBC94D" w:rsidR="00E81BBB" w:rsidRPr="008776DC" w:rsidRDefault="00E81BBB" w:rsidP="009B2B0F">
      <w:pPr>
        <w:pStyle w:val="FootnoteText"/>
        <w:spacing w:after="0" w:line="240" w:lineRule="auto"/>
        <w:ind w:left="360" w:hanging="360"/>
        <w:rPr>
          <w:sz w:val="18"/>
        </w:rPr>
      </w:pPr>
      <w:r w:rsidRPr="009B2B0F">
        <w:rPr>
          <w:rStyle w:val="FootnoteReference"/>
          <w:sz w:val="18"/>
        </w:rPr>
        <w:footnoteRef/>
      </w:r>
      <w:r w:rsidRPr="009B2B0F">
        <w:rPr>
          <w:sz w:val="18"/>
        </w:rPr>
        <w:t xml:space="preserve"> </w:t>
      </w:r>
      <w:r>
        <w:rPr>
          <w:sz w:val="18"/>
        </w:rPr>
        <w:tab/>
        <w:t xml:space="preserve">Telecom Decision CRTC 2008-14, </w:t>
      </w:r>
      <w:r>
        <w:rPr>
          <w:i/>
          <w:sz w:val="18"/>
        </w:rPr>
        <w:t>Regulatory policy – Review of certain Phase II costing issues</w:t>
      </w:r>
      <w:r>
        <w:rPr>
          <w:sz w:val="18"/>
        </w:rPr>
        <w:t>.</w:t>
      </w:r>
    </w:p>
  </w:footnote>
  <w:footnote w:id="23">
    <w:p w14:paraId="6F0E4F3C" w14:textId="4452BE88" w:rsidR="00E81BBB" w:rsidRPr="009B2B0F" w:rsidRDefault="00E81BBB" w:rsidP="009B2B0F">
      <w:pPr>
        <w:pStyle w:val="FootnoteText"/>
        <w:spacing w:after="0" w:line="240" w:lineRule="auto"/>
        <w:ind w:left="360" w:hanging="360"/>
      </w:pPr>
      <w:r w:rsidRPr="0070658B">
        <w:rPr>
          <w:rStyle w:val="FootnoteReference"/>
          <w:sz w:val="18"/>
        </w:rPr>
        <w:footnoteRef/>
      </w:r>
      <w:r w:rsidRPr="0070658B">
        <w:rPr>
          <w:sz w:val="18"/>
        </w:rPr>
        <w:t xml:space="preserve"> </w:t>
      </w:r>
      <w:r w:rsidRPr="0070658B">
        <w:rPr>
          <w:sz w:val="18"/>
        </w:rPr>
        <w:tab/>
        <w:t xml:space="preserve">Telecom Regulatory Policy CRTC 2009-80, </w:t>
      </w:r>
      <w:r w:rsidRPr="0070658B">
        <w:rPr>
          <w:i/>
          <w:sz w:val="18"/>
        </w:rPr>
        <w:t>Review of the price floor test and certain wholesale costing methodologies</w:t>
      </w:r>
      <w:r w:rsidRPr="0070658B">
        <w:rPr>
          <w:sz w:val="18"/>
        </w:rPr>
        <w:t>.</w:t>
      </w:r>
    </w:p>
  </w:footnote>
  <w:footnote w:id="24">
    <w:p w14:paraId="18CC4678" w14:textId="77777777" w:rsidR="00E81BBB" w:rsidRPr="005C2B1A" w:rsidRDefault="00E81BBB" w:rsidP="00E55132">
      <w:pPr>
        <w:pStyle w:val="FootnoteText"/>
        <w:spacing w:after="0" w:line="240" w:lineRule="auto"/>
        <w:ind w:left="360" w:hanging="360"/>
        <w:rPr>
          <w:sz w:val="18"/>
          <w:szCs w:val="18"/>
        </w:rPr>
      </w:pPr>
      <w:r w:rsidRPr="005C2B1A">
        <w:rPr>
          <w:rStyle w:val="FootnoteReference"/>
          <w:sz w:val="18"/>
          <w:szCs w:val="18"/>
        </w:rPr>
        <w:footnoteRef/>
      </w:r>
      <w:r w:rsidRPr="005C2B1A">
        <w:rPr>
          <w:sz w:val="18"/>
          <w:szCs w:val="18"/>
        </w:rPr>
        <w:t xml:space="preserve"> </w:t>
      </w:r>
      <w:r w:rsidRPr="005C2B1A">
        <w:rPr>
          <w:sz w:val="18"/>
          <w:szCs w:val="18"/>
        </w:rPr>
        <w:tab/>
      </w:r>
      <w:r>
        <w:rPr>
          <w:sz w:val="18"/>
          <w:szCs w:val="18"/>
        </w:rPr>
        <w:t xml:space="preserve">Northwestel Response dated 1 October 2021 Re:  </w:t>
      </w:r>
      <w:r w:rsidRPr="00FA0042">
        <w:rPr>
          <w:i/>
          <w:sz w:val="18"/>
          <w:szCs w:val="18"/>
        </w:rPr>
        <w:t>Follow-up to Telecom Decision CRTC 2021-199 – Establishment of new deadlines for Canada's transition to next-generation 9</w:t>
      </w:r>
      <w:r>
        <w:rPr>
          <w:i/>
          <w:sz w:val="18"/>
          <w:szCs w:val="18"/>
        </w:rPr>
        <w:t>-</w:t>
      </w:r>
      <w:r w:rsidRPr="00FA0042">
        <w:rPr>
          <w:i/>
          <w:sz w:val="18"/>
          <w:szCs w:val="18"/>
        </w:rPr>
        <w:t>1</w:t>
      </w:r>
      <w:r>
        <w:rPr>
          <w:i/>
          <w:sz w:val="18"/>
          <w:szCs w:val="18"/>
        </w:rPr>
        <w:t>-</w:t>
      </w:r>
      <w:r w:rsidRPr="00FA0042">
        <w:rPr>
          <w:i/>
          <w:sz w:val="18"/>
          <w:szCs w:val="18"/>
        </w:rPr>
        <w:t>1</w:t>
      </w:r>
      <w:r w:rsidRPr="00FA0042">
        <w:rPr>
          <w:sz w:val="18"/>
          <w:szCs w:val="18"/>
        </w:rPr>
        <w:t xml:space="preserve"> – </w:t>
      </w:r>
      <w:r>
        <w:rPr>
          <w:sz w:val="18"/>
          <w:szCs w:val="18"/>
        </w:rPr>
        <w:t>F</w:t>
      </w:r>
      <w:r w:rsidRPr="00FA0042">
        <w:rPr>
          <w:sz w:val="18"/>
          <w:szCs w:val="18"/>
        </w:rPr>
        <w:t>ile No. 1011-NOC2020-0236</w:t>
      </w:r>
      <w:r>
        <w:rPr>
          <w:sz w:val="18"/>
          <w:szCs w:val="18"/>
        </w:rPr>
        <w:t>.</w:t>
      </w:r>
    </w:p>
  </w:footnote>
  <w:footnote w:id="25">
    <w:p w14:paraId="4F60C4FA" w14:textId="77777777" w:rsidR="00E81BBB" w:rsidRPr="006F549B" w:rsidRDefault="00E81BBB" w:rsidP="00F25940">
      <w:pPr>
        <w:pStyle w:val="FootnoteText"/>
        <w:ind w:left="360" w:hanging="360"/>
        <w:rPr>
          <w:sz w:val="18"/>
          <w:szCs w:val="18"/>
        </w:rPr>
      </w:pPr>
      <w:r w:rsidRPr="006F549B">
        <w:rPr>
          <w:rStyle w:val="FootnoteReference"/>
          <w:sz w:val="18"/>
          <w:szCs w:val="18"/>
        </w:rPr>
        <w:footnoteRef/>
      </w:r>
      <w:r>
        <w:rPr>
          <w:sz w:val="18"/>
          <w:szCs w:val="18"/>
        </w:rPr>
        <w:t xml:space="preserve"> </w:t>
      </w:r>
      <w:r>
        <w:rPr>
          <w:sz w:val="18"/>
          <w:szCs w:val="18"/>
        </w:rPr>
        <w:tab/>
        <w:t>Telecom Decision CRTC 2020-395</w:t>
      </w:r>
      <w:r w:rsidRPr="006F549B">
        <w:rPr>
          <w:sz w:val="18"/>
          <w:szCs w:val="18"/>
        </w:rPr>
        <w:t xml:space="preserve">, </w:t>
      </w:r>
      <w:r w:rsidRPr="00F42CE9">
        <w:rPr>
          <w:i/>
          <w:sz w:val="18"/>
          <w:szCs w:val="18"/>
        </w:rPr>
        <w:t>Final 2020 revenue-percent charge and related matters</w:t>
      </w:r>
      <w:r w:rsidRPr="006F549B">
        <w:rPr>
          <w:i/>
          <w:sz w:val="18"/>
          <w:szCs w:val="18"/>
        </w:rPr>
        <w:t>.</w:t>
      </w:r>
    </w:p>
  </w:footnote>
  <w:footnote w:id="26">
    <w:p w14:paraId="17A94892" w14:textId="40E7C89E" w:rsidR="00E81BBB" w:rsidRPr="005B4E2A" w:rsidRDefault="00E81BBB" w:rsidP="005D0899">
      <w:pPr>
        <w:pStyle w:val="FootnoteText"/>
        <w:tabs>
          <w:tab w:val="left" w:pos="9090"/>
        </w:tabs>
        <w:spacing w:after="0" w:line="240" w:lineRule="auto"/>
        <w:ind w:left="360" w:hanging="360"/>
      </w:pPr>
      <w:r>
        <w:rPr>
          <w:rStyle w:val="FootnoteReference"/>
        </w:rPr>
        <w:footnoteRef/>
      </w:r>
      <w:r>
        <w:t xml:space="preserve"> </w:t>
      </w:r>
      <w:r>
        <w:tab/>
      </w:r>
      <w:r w:rsidRPr="00C706B8">
        <w:rPr>
          <w:highlight w:val="yellow"/>
        </w:rPr>
        <w:t>#</w:t>
      </w:r>
      <w:r w:rsidR="005D0899">
        <w:rPr>
          <w:sz w:val="18"/>
          <w:highlight w:val="yellow"/>
        </w:rPr>
        <w:tab/>
      </w:r>
      <w:r w:rsidRPr="00C706B8">
        <w:rPr>
          <w:sz w:val="18"/>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5F5D" w14:textId="77777777" w:rsidR="00E81BBB" w:rsidRPr="00B95B67" w:rsidRDefault="00E81BBB" w:rsidP="00901137">
    <w:pPr>
      <w:pStyle w:val="Header"/>
      <w:spacing w:after="0" w:line="240" w:lineRule="auto"/>
      <w:jc w:val="right"/>
      <w:rPr>
        <w:sz w:val="22"/>
        <w:szCs w:val="22"/>
      </w:rPr>
    </w:pPr>
    <w:r w:rsidRPr="00B95B67">
      <w:rPr>
        <w:sz w:val="22"/>
        <w:szCs w:val="22"/>
      </w:rPr>
      <w:t>Attachment</w:t>
    </w:r>
  </w:p>
  <w:p w14:paraId="248C4462" w14:textId="3B652AD8" w:rsidR="00E81BBB" w:rsidRPr="00B95B67" w:rsidRDefault="00255A0A" w:rsidP="00901137">
    <w:pPr>
      <w:pStyle w:val="Header"/>
      <w:spacing w:after="0" w:line="240" w:lineRule="auto"/>
      <w:jc w:val="right"/>
      <w:rPr>
        <w:sz w:val="22"/>
        <w:szCs w:val="22"/>
      </w:rPr>
    </w:pPr>
    <w:r>
      <w:rPr>
        <w:sz w:val="22"/>
        <w:szCs w:val="22"/>
      </w:rPr>
      <w:t>Abridged</w:t>
    </w:r>
  </w:p>
  <w:p w14:paraId="34283606" w14:textId="2BFE0024" w:rsidR="00E81BBB" w:rsidRDefault="00E81BBB" w:rsidP="00901137">
    <w:pPr>
      <w:pStyle w:val="Header"/>
      <w:spacing w:after="0" w:line="240" w:lineRule="auto"/>
      <w:jc w:val="right"/>
      <w:rPr>
        <w:rStyle w:val="PageNumber"/>
        <w:sz w:val="22"/>
        <w:szCs w:val="22"/>
      </w:rPr>
    </w:pPr>
    <w:r w:rsidRPr="00B95B67">
      <w:rPr>
        <w:rStyle w:val="PageNumber"/>
        <w:sz w:val="22"/>
        <w:szCs w:val="22"/>
      </w:rPr>
      <w:t xml:space="preserve">Page </w:t>
    </w:r>
    <w:r w:rsidRPr="00B95B67">
      <w:rPr>
        <w:rStyle w:val="PageNumber"/>
        <w:sz w:val="22"/>
        <w:szCs w:val="22"/>
      </w:rPr>
      <w:fldChar w:fldCharType="begin"/>
    </w:r>
    <w:r w:rsidRPr="00B95B67">
      <w:rPr>
        <w:rStyle w:val="PageNumber"/>
        <w:sz w:val="22"/>
        <w:szCs w:val="22"/>
      </w:rPr>
      <w:instrText xml:space="preserve"> PAGE </w:instrText>
    </w:r>
    <w:r w:rsidRPr="00B95B67">
      <w:rPr>
        <w:rStyle w:val="PageNumber"/>
        <w:sz w:val="22"/>
        <w:szCs w:val="22"/>
      </w:rPr>
      <w:fldChar w:fldCharType="separate"/>
    </w:r>
    <w:r w:rsidR="005D0899">
      <w:rPr>
        <w:rStyle w:val="PageNumber"/>
        <w:noProof/>
        <w:sz w:val="22"/>
        <w:szCs w:val="22"/>
      </w:rPr>
      <w:t>1</w:t>
    </w:r>
    <w:r w:rsidRPr="00B95B67">
      <w:rPr>
        <w:rStyle w:val="PageNumber"/>
        <w:sz w:val="22"/>
        <w:szCs w:val="22"/>
      </w:rPr>
      <w:fldChar w:fldCharType="end"/>
    </w:r>
    <w:r w:rsidRPr="00B95B67">
      <w:rPr>
        <w:rStyle w:val="PageNumber"/>
        <w:sz w:val="22"/>
        <w:szCs w:val="22"/>
      </w:rPr>
      <w:t xml:space="preserve"> of </w:t>
    </w:r>
    <w:r w:rsidRPr="00B95B67">
      <w:rPr>
        <w:rStyle w:val="PageNumber"/>
        <w:sz w:val="22"/>
        <w:szCs w:val="22"/>
      </w:rPr>
      <w:fldChar w:fldCharType="begin"/>
    </w:r>
    <w:r w:rsidRPr="00B95B67">
      <w:rPr>
        <w:rStyle w:val="PageNumber"/>
        <w:sz w:val="22"/>
        <w:szCs w:val="22"/>
      </w:rPr>
      <w:instrText xml:space="preserve"> NUMPAGES </w:instrText>
    </w:r>
    <w:r w:rsidRPr="00B95B67">
      <w:rPr>
        <w:rStyle w:val="PageNumber"/>
        <w:sz w:val="22"/>
        <w:szCs w:val="22"/>
      </w:rPr>
      <w:fldChar w:fldCharType="separate"/>
    </w:r>
    <w:r w:rsidR="005D0899">
      <w:rPr>
        <w:rStyle w:val="PageNumber"/>
        <w:noProof/>
        <w:sz w:val="22"/>
        <w:szCs w:val="22"/>
      </w:rPr>
      <w:t>60</w:t>
    </w:r>
    <w:r w:rsidRPr="00B95B67">
      <w:rPr>
        <w:rStyle w:val="PageNumber"/>
        <w:sz w:val="22"/>
        <w:szCs w:val="22"/>
      </w:rPr>
      <w:fldChar w:fldCharType="end"/>
    </w:r>
  </w:p>
  <w:p w14:paraId="05AD5688" w14:textId="77777777" w:rsidR="00E81BBB" w:rsidRDefault="00E81BBB" w:rsidP="00901137">
    <w:pPr>
      <w:pStyle w:val="Header"/>
      <w:spacing w:after="0" w:line="240" w:lineRule="auto"/>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2D5"/>
    <w:multiLevelType w:val="hybridMultilevel"/>
    <w:tmpl w:val="B52249BE"/>
    <w:lvl w:ilvl="0" w:tplc="0F22DAA0">
      <w:start w:val="9"/>
      <w:numFmt w:val="bullet"/>
      <w:lvlText w:val="-"/>
      <w:lvlJc w:val="left"/>
      <w:pPr>
        <w:ind w:left="806" w:hanging="360"/>
      </w:pPr>
      <w:rPr>
        <w:rFonts w:ascii="Times New Roman" w:hAnsi="Times New Roman" w:hint="default"/>
      </w:rPr>
    </w:lvl>
    <w:lvl w:ilvl="1" w:tplc="10090003" w:tentative="1">
      <w:start w:val="1"/>
      <w:numFmt w:val="bullet"/>
      <w:lvlText w:val="o"/>
      <w:lvlJc w:val="left"/>
      <w:pPr>
        <w:ind w:left="1526" w:hanging="360"/>
      </w:pPr>
      <w:rPr>
        <w:rFonts w:ascii="Courier New" w:hAnsi="Courier New" w:cs="Courier New" w:hint="default"/>
      </w:rPr>
    </w:lvl>
    <w:lvl w:ilvl="2" w:tplc="10090005" w:tentative="1">
      <w:start w:val="1"/>
      <w:numFmt w:val="bullet"/>
      <w:lvlText w:val=""/>
      <w:lvlJc w:val="left"/>
      <w:pPr>
        <w:ind w:left="2246" w:hanging="360"/>
      </w:pPr>
      <w:rPr>
        <w:rFonts w:ascii="Wingdings" w:hAnsi="Wingdings" w:hint="default"/>
      </w:rPr>
    </w:lvl>
    <w:lvl w:ilvl="3" w:tplc="10090001" w:tentative="1">
      <w:start w:val="1"/>
      <w:numFmt w:val="bullet"/>
      <w:lvlText w:val=""/>
      <w:lvlJc w:val="left"/>
      <w:pPr>
        <w:ind w:left="2966" w:hanging="360"/>
      </w:pPr>
      <w:rPr>
        <w:rFonts w:ascii="Symbol" w:hAnsi="Symbol" w:hint="default"/>
      </w:rPr>
    </w:lvl>
    <w:lvl w:ilvl="4" w:tplc="10090003" w:tentative="1">
      <w:start w:val="1"/>
      <w:numFmt w:val="bullet"/>
      <w:lvlText w:val="o"/>
      <w:lvlJc w:val="left"/>
      <w:pPr>
        <w:ind w:left="3686" w:hanging="360"/>
      </w:pPr>
      <w:rPr>
        <w:rFonts w:ascii="Courier New" w:hAnsi="Courier New" w:cs="Courier New" w:hint="default"/>
      </w:rPr>
    </w:lvl>
    <w:lvl w:ilvl="5" w:tplc="10090005" w:tentative="1">
      <w:start w:val="1"/>
      <w:numFmt w:val="bullet"/>
      <w:lvlText w:val=""/>
      <w:lvlJc w:val="left"/>
      <w:pPr>
        <w:ind w:left="4406" w:hanging="360"/>
      </w:pPr>
      <w:rPr>
        <w:rFonts w:ascii="Wingdings" w:hAnsi="Wingdings" w:hint="default"/>
      </w:rPr>
    </w:lvl>
    <w:lvl w:ilvl="6" w:tplc="10090001" w:tentative="1">
      <w:start w:val="1"/>
      <w:numFmt w:val="bullet"/>
      <w:lvlText w:val=""/>
      <w:lvlJc w:val="left"/>
      <w:pPr>
        <w:ind w:left="5126" w:hanging="360"/>
      </w:pPr>
      <w:rPr>
        <w:rFonts w:ascii="Symbol" w:hAnsi="Symbol" w:hint="default"/>
      </w:rPr>
    </w:lvl>
    <w:lvl w:ilvl="7" w:tplc="10090003" w:tentative="1">
      <w:start w:val="1"/>
      <w:numFmt w:val="bullet"/>
      <w:lvlText w:val="o"/>
      <w:lvlJc w:val="left"/>
      <w:pPr>
        <w:ind w:left="5846" w:hanging="360"/>
      </w:pPr>
      <w:rPr>
        <w:rFonts w:ascii="Courier New" w:hAnsi="Courier New" w:cs="Courier New" w:hint="default"/>
      </w:rPr>
    </w:lvl>
    <w:lvl w:ilvl="8" w:tplc="10090005" w:tentative="1">
      <w:start w:val="1"/>
      <w:numFmt w:val="bullet"/>
      <w:lvlText w:val=""/>
      <w:lvlJc w:val="left"/>
      <w:pPr>
        <w:ind w:left="6566" w:hanging="360"/>
      </w:pPr>
      <w:rPr>
        <w:rFonts w:ascii="Wingdings" w:hAnsi="Wingdings" w:hint="default"/>
      </w:rPr>
    </w:lvl>
  </w:abstractNum>
  <w:abstractNum w:abstractNumId="1" w15:restartNumberingAfterBreak="0">
    <w:nsid w:val="072D73D5"/>
    <w:multiLevelType w:val="hybridMultilevel"/>
    <w:tmpl w:val="E39A2FD2"/>
    <w:lvl w:ilvl="0" w:tplc="DAC4292C">
      <w:start w:val="1"/>
      <w:numFmt w:val="bullet"/>
      <w:lvlText w:val=""/>
      <w:lvlJc w:val="left"/>
      <w:pPr>
        <w:ind w:left="144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2F16E6"/>
    <w:multiLevelType w:val="multilevel"/>
    <w:tmpl w:val="40068512"/>
    <w:lvl w:ilvl="0">
      <w:start w:val="1"/>
      <w:numFmt w:val="decimal"/>
      <w:pStyle w:val="Heading1"/>
      <w:lvlText w:val="%1.0"/>
      <w:lvlJc w:val="left"/>
      <w:pPr>
        <w:tabs>
          <w:tab w:val="num" w:pos="720"/>
        </w:tabs>
        <w:ind w:left="720" w:hanging="720"/>
      </w:pPr>
      <w:rPr>
        <w:rFonts w:ascii="Arial" w:hAnsi="Arial" w:hint="default"/>
        <w:b/>
        <w:i w:val="0"/>
        <w:color w:val="auto"/>
        <w:sz w:val="22"/>
        <w:szCs w:val="22"/>
        <w:u w:val="none"/>
      </w:rPr>
    </w:lvl>
    <w:lvl w:ilvl="1">
      <w:start w:val="1"/>
      <w:numFmt w:val="decimal"/>
      <w:pStyle w:val="Heading2"/>
      <w:lvlText w:val="%1.%2"/>
      <w:lvlJc w:val="left"/>
      <w:pPr>
        <w:tabs>
          <w:tab w:val="num" w:pos="720"/>
        </w:tabs>
        <w:ind w:left="720" w:hanging="720"/>
      </w:pPr>
      <w:rPr>
        <w:rFonts w:ascii="Arial" w:hAnsi="Arial" w:hint="default"/>
        <w:b/>
        <w:i w:val="0"/>
        <w:color w:val="auto"/>
        <w:sz w:val="22"/>
        <w:szCs w:val="22"/>
        <w:u w:val="none"/>
      </w:rPr>
    </w:lvl>
    <w:lvl w:ilvl="2">
      <w:start w:val="1"/>
      <w:numFmt w:val="decimal"/>
      <w:pStyle w:val="Heading3"/>
      <w:lvlText w:val="%1.%2.%3"/>
      <w:lvlJc w:val="left"/>
      <w:pPr>
        <w:tabs>
          <w:tab w:val="num" w:pos="720"/>
        </w:tabs>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tabs>
          <w:tab w:val="num" w:pos="0"/>
        </w:tabs>
        <w:ind w:left="0" w:firstLine="0"/>
      </w:pPr>
      <w:rPr>
        <w:rFonts w:ascii="Arial" w:hAnsi="Arial" w:hint="default"/>
        <w:b/>
        <w:i w:val="0"/>
        <w:caps w:val="0"/>
        <w:strike w:val="0"/>
        <w:dstrike w:val="0"/>
        <w:outline w:val="0"/>
        <w:shadow w:val="0"/>
        <w:emboss w:val="0"/>
        <w:imprint w:val="0"/>
        <w:vanish w:val="0"/>
        <w:sz w:val="22"/>
        <w:szCs w:val="22"/>
        <w:u w:val="none"/>
        <w:vertAlign w:val="baseline"/>
      </w:rPr>
    </w:lvl>
    <w:lvl w:ilvl="4">
      <w:start w:val="1"/>
      <w:numFmt w:val="decimal"/>
      <w:pStyle w:val="Heading5"/>
      <w:lvlText w:val="%1.%2.%3.%4.%5"/>
      <w:lvlJc w:val="left"/>
      <w:pPr>
        <w:tabs>
          <w:tab w:val="num" w:pos="0"/>
        </w:tabs>
        <w:ind w:left="0" w:firstLine="0"/>
      </w:pPr>
      <w:rPr>
        <w:rFonts w:ascii="Arial" w:hAnsi="Arial" w:hint="default"/>
        <w:b/>
        <w:i w:val="0"/>
        <w:caps w:val="0"/>
        <w:strike w:val="0"/>
        <w:dstrike w:val="0"/>
        <w:outline w:val="0"/>
        <w:shadow w:val="0"/>
        <w:emboss w:val="0"/>
        <w:imprint w:val="0"/>
        <w:vanish w:val="0"/>
        <w:sz w:val="22"/>
        <w:szCs w:val="22"/>
        <w:u w:val="none"/>
        <w:vertAlign w:val="baseline"/>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3" w15:restartNumberingAfterBreak="0">
    <w:nsid w:val="11645133"/>
    <w:multiLevelType w:val="hybridMultilevel"/>
    <w:tmpl w:val="D088AABE"/>
    <w:lvl w:ilvl="0" w:tplc="0F22DAA0">
      <w:start w:val="9"/>
      <w:numFmt w:val="bullet"/>
      <w:lvlText w:val="-"/>
      <w:lvlJc w:val="left"/>
      <w:pPr>
        <w:ind w:left="720" w:hanging="360"/>
      </w:pPr>
      <w:rPr>
        <w:rFonts w:ascii="Times New Roman" w:hAnsi="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E1F05"/>
    <w:multiLevelType w:val="hybridMultilevel"/>
    <w:tmpl w:val="6EAC45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F65EE3"/>
    <w:multiLevelType w:val="hybridMultilevel"/>
    <w:tmpl w:val="031469B4"/>
    <w:lvl w:ilvl="0" w:tplc="DAC4292C">
      <w:start w:val="1"/>
      <w:numFmt w:val="bullet"/>
      <w:lvlText w:val=""/>
      <w:lvlJc w:val="left"/>
      <w:pPr>
        <w:ind w:left="108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F430C33"/>
    <w:multiLevelType w:val="hybridMultilevel"/>
    <w:tmpl w:val="526C4FF8"/>
    <w:lvl w:ilvl="0" w:tplc="DAC4292C">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0050AA7"/>
    <w:multiLevelType w:val="hybridMultilevel"/>
    <w:tmpl w:val="C7B6475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F564CD"/>
    <w:multiLevelType w:val="hybridMultilevel"/>
    <w:tmpl w:val="B3B8244E"/>
    <w:lvl w:ilvl="0" w:tplc="0C0C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6FC4980"/>
    <w:multiLevelType w:val="hybridMultilevel"/>
    <w:tmpl w:val="E4345194"/>
    <w:lvl w:ilvl="0" w:tplc="DAC4292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7AA6436"/>
    <w:multiLevelType w:val="hybridMultilevel"/>
    <w:tmpl w:val="4CD63AD6"/>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E874DC"/>
    <w:multiLevelType w:val="hybridMultilevel"/>
    <w:tmpl w:val="BB821C1E"/>
    <w:lvl w:ilvl="0" w:tplc="DAC4292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EB5481"/>
    <w:multiLevelType w:val="hybridMultilevel"/>
    <w:tmpl w:val="1D5C9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332029"/>
    <w:multiLevelType w:val="hybridMultilevel"/>
    <w:tmpl w:val="292CF0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8D5A07"/>
    <w:multiLevelType w:val="hybridMultilevel"/>
    <w:tmpl w:val="053C42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416A87"/>
    <w:multiLevelType w:val="hybridMultilevel"/>
    <w:tmpl w:val="043602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695866"/>
    <w:multiLevelType w:val="hybridMultilevel"/>
    <w:tmpl w:val="352E783A"/>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E935783"/>
    <w:multiLevelType w:val="hybridMultilevel"/>
    <w:tmpl w:val="C02E1D9C"/>
    <w:lvl w:ilvl="0" w:tplc="61A69638">
      <w:start w:val="1"/>
      <w:numFmt w:val="decimal"/>
      <w:lvlText w:val="%1."/>
      <w:lvlJc w:val="left"/>
      <w:pPr>
        <w:ind w:left="720" w:hanging="360"/>
      </w:pPr>
      <w:rPr>
        <w:rFonts w:ascii="Arial" w:hAnsi="Arial" w:cs="Arial" w:hint="default"/>
        <w:color w:val="auto"/>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20A3A14"/>
    <w:multiLevelType w:val="hybridMultilevel"/>
    <w:tmpl w:val="C58872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025A2B"/>
    <w:multiLevelType w:val="hybridMultilevel"/>
    <w:tmpl w:val="B8E838E2"/>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29543B"/>
    <w:multiLevelType w:val="hybridMultilevel"/>
    <w:tmpl w:val="5988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752929"/>
    <w:multiLevelType w:val="hybridMultilevel"/>
    <w:tmpl w:val="90A0DF86"/>
    <w:lvl w:ilvl="0" w:tplc="0F22DAA0">
      <w:start w:val="9"/>
      <w:numFmt w:val="bullet"/>
      <w:lvlText w:val="-"/>
      <w:lvlJc w:val="left"/>
      <w:pPr>
        <w:ind w:left="720" w:hanging="360"/>
      </w:pPr>
      <w:rPr>
        <w:rFonts w:ascii="Times New Roman" w:hAnsi="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033826"/>
    <w:multiLevelType w:val="hybridMultilevel"/>
    <w:tmpl w:val="31D87B8E"/>
    <w:lvl w:ilvl="0" w:tplc="DAC4292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7954080"/>
    <w:multiLevelType w:val="hybridMultilevel"/>
    <w:tmpl w:val="436E35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8685743"/>
    <w:multiLevelType w:val="hybridMultilevel"/>
    <w:tmpl w:val="BB122412"/>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330D05"/>
    <w:multiLevelType w:val="hybridMultilevel"/>
    <w:tmpl w:val="5DE6A564"/>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B5502DC"/>
    <w:multiLevelType w:val="hybridMultilevel"/>
    <w:tmpl w:val="E4BEF17E"/>
    <w:lvl w:ilvl="0" w:tplc="DAC4292C">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CE76276"/>
    <w:multiLevelType w:val="hybridMultilevel"/>
    <w:tmpl w:val="3A18015E"/>
    <w:lvl w:ilvl="0" w:tplc="1009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E5D6B88"/>
    <w:multiLevelType w:val="hybridMultilevel"/>
    <w:tmpl w:val="172E9D72"/>
    <w:lvl w:ilvl="0" w:tplc="DAC4292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923C48"/>
    <w:multiLevelType w:val="hybridMultilevel"/>
    <w:tmpl w:val="64103B54"/>
    <w:lvl w:ilvl="0" w:tplc="99666FF0">
      <w:start w:val="1"/>
      <w:numFmt w:val="decimal"/>
      <w:lvlText w:val="%1."/>
      <w:lvlJc w:val="left"/>
      <w:pPr>
        <w:tabs>
          <w:tab w:val="num" w:pos="1080"/>
        </w:tabs>
        <w:ind w:left="360" w:firstLine="0"/>
      </w:pPr>
      <w:rPr>
        <w:rFonts w:ascii="Arial" w:hAnsi="Arial" w:hint="default"/>
        <w:b w:val="0"/>
        <w:i w:val="0"/>
        <w:sz w:val="18"/>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15:restartNumberingAfterBreak="0">
    <w:nsid w:val="62E7157E"/>
    <w:multiLevelType w:val="hybridMultilevel"/>
    <w:tmpl w:val="920C7390"/>
    <w:lvl w:ilvl="0" w:tplc="DAC4292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6440460"/>
    <w:multiLevelType w:val="hybridMultilevel"/>
    <w:tmpl w:val="2B50F2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6767794"/>
    <w:multiLevelType w:val="hybridMultilevel"/>
    <w:tmpl w:val="7598C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B8B077A"/>
    <w:multiLevelType w:val="hybridMultilevel"/>
    <w:tmpl w:val="1E341F5C"/>
    <w:lvl w:ilvl="0" w:tplc="10090001">
      <w:start w:val="1"/>
      <w:numFmt w:val="bullet"/>
      <w:lvlText w:val=""/>
      <w:lvlJc w:val="left"/>
      <w:pPr>
        <w:ind w:left="1440" w:hanging="360"/>
      </w:pPr>
      <w:rPr>
        <w:rFonts w:ascii="Symbol" w:hAnsi="Symbol" w:hint="default"/>
      </w:rPr>
    </w:lvl>
    <w:lvl w:ilvl="1" w:tplc="DAC4292C">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6D470812"/>
    <w:multiLevelType w:val="hybridMultilevel"/>
    <w:tmpl w:val="9DC2C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E3711AB"/>
    <w:multiLevelType w:val="hybridMultilevel"/>
    <w:tmpl w:val="EC366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331019F"/>
    <w:multiLevelType w:val="hybridMultilevel"/>
    <w:tmpl w:val="DE9CBD94"/>
    <w:lvl w:ilvl="0" w:tplc="0C0C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338789C"/>
    <w:multiLevelType w:val="hybridMultilevel"/>
    <w:tmpl w:val="8BD881A4"/>
    <w:lvl w:ilvl="0" w:tplc="10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2"/>
  </w:num>
  <w:num w:numId="4">
    <w:abstractNumId w:val="7"/>
  </w:num>
  <w:num w:numId="5">
    <w:abstractNumId w:val="35"/>
  </w:num>
  <w:num w:numId="6">
    <w:abstractNumId w:val="14"/>
  </w:num>
  <w:num w:numId="7">
    <w:abstractNumId w:val="27"/>
  </w:num>
  <w:num w:numId="8">
    <w:abstractNumId w:val="37"/>
  </w:num>
  <w:num w:numId="9">
    <w:abstractNumId w:val="13"/>
  </w:num>
  <w:num w:numId="10">
    <w:abstractNumId w:val="34"/>
  </w:num>
  <w:num w:numId="11">
    <w:abstractNumId w:val="4"/>
  </w:num>
  <w:num w:numId="12">
    <w:abstractNumId w:val="36"/>
  </w:num>
  <w:num w:numId="13">
    <w:abstractNumId w:val="8"/>
  </w:num>
  <w:num w:numId="14">
    <w:abstractNumId w:val="18"/>
  </w:num>
  <w:num w:numId="15">
    <w:abstractNumId w:val="22"/>
  </w:num>
  <w:num w:numId="16">
    <w:abstractNumId w:val="20"/>
  </w:num>
  <w:num w:numId="17">
    <w:abstractNumId w:val="15"/>
  </w:num>
  <w:num w:numId="18">
    <w:abstractNumId w:val="23"/>
  </w:num>
  <w:num w:numId="19">
    <w:abstractNumId w:val="31"/>
  </w:num>
  <w:num w:numId="20">
    <w:abstractNumId w:val="12"/>
  </w:num>
  <w:num w:numId="21">
    <w:abstractNumId w:val="21"/>
  </w:num>
  <w:num w:numId="22">
    <w:abstractNumId w:val="17"/>
  </w:num>
  <w:num w:numId="23">
    <w:abstractNumId w:val="28"/>
  </w:num>
  <w:num w:numId="24">
    <w:abstractNumId w:val="26"/>
  </w:num>
  <w:num w:numId="25">
    <w:abstractNumId w:val="6"/>
  </w:num>
  <w:num w:numId="26">
    <w:abstractNumId w:val="33"/>
  </w:num>
  <w:num w:numId="27">
    <w:abstractNumId w:val="5"/>
  </w:num>
  <w:num w:numId="28">
    <w:abstractNumId w:val="25"/>
  </w:num>
  <w:num w:numId="29">
    <w:abstractNumId w:val="11"/>
  </w:num>
  <w:num w:numId="30">
    <w:abstractNumId w:val="16"/>
  </w:num>
  <w:num w:numId="31">
    <w:abstractNumId w:val="1"/>
  </w:num>
  <w:num w:numId="32">
    <w:abstractNumId w:val="10"/>
  </w:num>
  <w:num w:numId="33">
    <w:abstractNumId w:val="30"/>
  </w:num>
  <w:num w:numId="34">
    <w:abstractNumId w:val="24"/>
  </w:num>
  <w:num w:numId="35">
    <w:abstractNumId w:val="19"/>
  </w:num>
  <w:num w:numId="36">
    <w:abstractNumId w:val="9"/>
  </w:num>
  <w:num w:numId="37">
    <w:abstractNumId w:val="29"/>
  </w:num>
  <w:num w:numId="3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86405"/>
    <w:rsid w:val="00001E82"/>
    <w:rsid w:val="00002535"/>
    <w:rsid w:val="000038C5"/>
    <w:rsid w:val="00007039"/>
    <w:rsid w:val="0000749B"/>
    <w:rsid w:val="00010F3E"/>
    <w:rsid w:val="00012384"/>
    <w:rsid w:val="00014C3F"/>
    <w:rsid w:val="00015AB8"/>
    <w:rsid w:val="000160D9"/>
    <w:rsid w:val="0001617A"/>
    <w:rsid w:val="000201E9"/>
    <w:rsid w:val="00021219"/>
    <w:rsid w:val="00023EA2"/>
    <w:rsid w:val="00026B6C"/>
    <w:rsid w:val="00031E10"/>
    <w:rsid w:val="0003425C"/>
    <w:rsid w:val="000378B0"/>
    <w:rsid w:val="000400C7"/>
    <w:rsid w:val="0004172E"/>
    <w:rsid w:val="00041DD1"/>
    <w:rsid w:val="00041FDF"/>
    <w:rsid w:val="000421CB"/>
    <w:rsid w:val="00042F34"/>
    <w:rsid w:val="00044EFD"/>
    <w:rsid w:val="00044F61"/>
    <w:rsid w:val="00046F60"/>
    <w:rsid w:val="000501E2"/>
    <w:rsid w:val="0005313C"/>
    <w:rsid w:val="0005339C"/>
    <w:rsid w:val="000538C1"/>
    <w:rsid w:val="00062DCE"/>
    <w:rsid w:val="000716A1"/>
    <w:rsid w:val="000719BA"/>
    <w:rsid w:val="00071D08"/>
    <w:rsid w:val="00072FE1"/>
    <w:rsid w:val="00090A05"/>
    <w:rsid w:val="00091AC0"/>
    <w:rsid w:val="000949B9"/>
    <w:rsid w:val="000A0DE5"/>
    <w:rsid w:val="000A239D"/>
    <w:rsid w:val="000A3802"/>
    <w:rsid w:val="000A5BA3"/>
    <w:rsid w:val="000A655C"/>
    <w:rsid w:val="000B3D18"/>
    <w:rsid w:val="000B4E34"/>
    <w:rsid w:val="000B4E8F"/>
    <w:rsid w:val="000B66C3"/>
    <w:rsid w:val="000B6F5C"/>
    <w:rsid w:val="000B71B2"/>
    <w:rsid w:val="000B7EF6"/>
    <w:rsid w:val="000C0BE1"/>
    <w:rsid w:val="000C1882"/>
    <w:rsid w:val="000C2437"/>
    <w:rsid w:val="000C2C4C"/>
    <w:rsid w:val="000C3FE4"/>
    <w:rsid w:val="000D32DB"/>
    <w:rsid w:val="000E715E"/>
    <w:rsid w:val="000F179D"/>
    <w:rsid w:val="000F1E23"/>
    <w:rsid w:val="000F243B"/>
    <w:rsid w:val="000F2C01"/>
    <w:rsid w:val="001045FF"/>
    <w:rsid w:val="00104B1C"/>
    <w:rsid w:val="001050DC"/>
    <w:rsid w:val="0010535F"/>
    <w:rsid w:val="00106B5A"/>
    <w:rsid w:val="00107735"/>
    <w:rsid w:val="00110B2E"/>
    <w:rsid w:val="00113E02"/>
    <w:rsid w:val="0011401E"/>
    <w:rsid w:val="00114E90"/>
    <w:rsid w:val="0011577A"/>
    <w:rsid w:val="00120839"/>
    <w:rsid w:val="0012145C"/>
    <w:rsid w:val="00123998"/>
    <w:rsid w:val="00123DF2"/>
    <w:rsid w:val="00125CB3"/>
    <w:rsid w:val="00126790"/>
    <w:rsid w:val="001276D2"/>
    <w:rsid w:val="00127BB0"/>
    <w:rsid w:val="00127DF7"/>
    <w:rsid w:val="00131978"/>
    <w:rsid w:val="00132BEB"/>
    <w:rsid w:val="00133131"/>
    <w:rsid w:val="001331BD"/>
    <w:rsid w:val="001347EC"/>
    <w:rsid w:val="0013742E"/>
    <w:rsid w:val="00137A1B"/>
    <w:rsid w:val="00140217"/>
    <w:rsid w:val="00142033"/>
    <w:rsid w:val="00142A9E"/>
    <w:rsid w:val="00143B3B"/>
    <w:rsid w:val="001442B7"/>
    <w:rsid w:val="0014556B"/>
    <w:rsid w:val="00145F32"/>
    <w:rsid w:val="001517E9"/>
    <w:rsid w:val="001558C5"/>
    <w:rsid w:val="001627D4"/>
    <w:rsid w:val="001640DB"/>
    <w:rsid w:val="0017201A"/>
    <w:rsid w:val="001720C1"/>
    <w:rsid w:val="001734C5"/>
    <w:rsid w:val="0017471D"/>
    <w:rsid w:val="00176F27"/>
    <w:rsid w:val="00177A42"/>
    <w:rsid w:val="00183F18"/>
    <w:rsid w:val="00187F7D"/>
    <w:rsid w:val="00190C45"/>
    <w:rsid w:val="001928B6"/>
    <w:rsid w:val="00192E3C"/>
    <w:rsid w:val="00193F02"/>
    <w:rsid w:val="001947B6"/>
    <w:rsid w:val="00197F90"/>
    <w:rsid w:val="001A049F"/>
    <w:rsid w:val="001A0541"/>
    <w:rsid w:val="001A14AF"/>
    <w:rsid w:val="001A1573"/>
    <w:rsid w:val="001A3476"/>
    <w:rsid w:val="001A5333"/>
    <w:rsid w:val="001B00AC"/>
    <w:rsid w:val="001C1BBF"/>
    <w:rsid w:val="001C294A"/>
    <w:rsid w:val="001C4655"/>
    <w:rsid w:val="001C481C"/>
    <w:rsid w:val="001C5083"/>
    <w:rsid w:val="001C5E33"/>
    <w:rsid w:val="001C617B"/>
    <w:rsid w:val="001C66A8"/>
    <w:rsid w:val="001C7DB5"/>
    <w:rsid w:val="001D1AE7"/>
    <w:rsid w:val="001D2299"/>
    <w:rsid w:val="001D2EEA"/>
    <w:rsid w:val="001D46F5"/>
    <w:rsid w:val="001D538E"/>
    <w:rsid w:val="001D54AD"/>
    <w:rsid w:val="001D7F94"/>
    <w:rsid w:val="001E1F23"/>
    <w:rsid w:val="001E3CD3"/>
    <w:rsid w:val="001E5568"/>
    <w:rsid w:val="001F04D2"/>
    <w:rsid w:val="001F1A0B"/>
    <w:rsid w:val="001F1C83"/>
    <w:rsid w:val="001F2147"/>
    <w:rsid w:val="001F46EB"/>
    <w:rsid w:val="001F4E1E"/>
    <w:rsid w:val="00200BE6"/>
    <w:rsid w:val="00201C5F"/>
    <w:rsid w:val="002046B7"/>
    <w:rsid w:val="00213901"/>
    <w:rsid w:val="00213AD8"/>
    <w:rsid w:val="00214B6C"/>
    <w:rsid w:val="00217196"/>
    <w:rsid w:val="00217CF4"/>
    <w:rsid w:val="00220A20"/>
    <w:rsid w:val="00221F1C"/>
    <w:rsid w:val="0022451A"/>
    <w:rsid w:val="00230BC9"/>
    <w:rsid w:val="00230DAB"/>
    <w:rsid w:val="00231837"/>
    <w:rsid w:val="002375C5"/>
    <w:rsid w:val="00241D1D"/>
    <w:rsid w:val="00244522"/>
    <w:rsid w:val="00245266"/>
    <w:rsid w:val="00247D42"/>
    <w:rsid w:val="002540AE"/>
    <w:rsid w:val="002559B0"/>
    <w:rsid w:val="00255A0A"/>
    <w:rsid w:val="00255F1A"/>
    <w:rsid w:val="00260B62"/>
    <w:rsid w:val="00260EB7"/>
    <w:rsid w:val="0026235A"/>
    <w:rsid w:val="002639D9"/>
    <w:rsid w:val="00263BEB"/>
    <w:rsid w:val="0026516F"/>
    <w:rsid w:val="00270423"/>
    <w:rsid w:val="002754E0"/>
    <w:rsid w:val="002774B3"/>
    <w:rsid w:val="00280C27"/>
    <w:rsid w:val="0028124F"/>
    <w:rsid w:val="00283F9E"/>
    <w:rsid w:val="00284046"/>
    <w:rsid w:val="002841CB"/>
    <w:rsid w:val="00293516"/>
    <w:rsid w:val="00295698"/>
    <w:rsid w:val="00296155"/>
    <w:rsid w:val="00296324"/>
    <w:rsid w:val="00297651"/>
    <w:rsid w:val="002A2FB9"/>
    <w:rsid w:val="002A39DE"/>
    <w:rsid w:val="002A562E"/>
    <w:rsid w:val="002A6565"/>
    <w:rsid w:val="002A6B28"/>
    <w:rsid w:val="002B0483"/>
    <w:rsid w:val="002B0D49"/>
    <w:rsid w:val="002B2C4D"/>
    <w:rsid w:val="002B33FB"/>
    <w:rsid w:val="002B4D6B"/>
    <w:rsid w:val="002C762D"/>
    <w:rsid w:val="002D3147"/>
    <w:rsid w:val="002E0F5E"/>
    <w:rsid w:val="002E281F"/>
    <w:rsid w:val="002E53C3"/>
    <w:rsid w:val="002E66D3"/>
    <w:rsid w:val="002E717A"/>
    <w:rsid w:val="002F0396"/>
    <w:rsid w:val="002F254F"/>
    <w:rsid w:val="002F340F"/>
    <w:rsid w:val="002F3EBB"/>
    <w:rsid w:val="002F4226"/>
    <w:rsid w:val="002F49DF"/>
    <w:rsid w:val="002F5C51"/>
    <w:rsid w:val="002F64A5"/>
    <w:rsid w:val="0030091D"/>
    <w:rsid w:val="00300BF9"/>
    <w:rsid w:val="00300D79"/>
    <w:rsid w:val="00301C3F"/>
    <w:rsid w:val="003036F0"/>
    <w:rsid w:val="00303787"/>
    <w:rsid w:val="00305121"/>
    <w:rsid w:val="00310A37"/>
    <w:rsid w:val="0031478B"/>
    <w:rsid w:val="003227D5"/>
    <w:rsid w:val="00322956"/>
    <w:rsid w:val="00323065"/>
    <w:rsid w:val="00324867"/>
    <w:rsid w:val="00327959"/>
    <w:rsid w:val="003325CA"/>
    <w:rsid w:val="00334EE6"/>
    <w:rsid w:val="003406F5"/>
    <w:rsid w:val="0034184D"/>
    <w:rsid w:val="00342D27"/>
    <w:rsid w:val="003431EA"/>
    <w:rsid w:val="00343B9D"/>
    <w:rsid w:val="003443B0"/>
    <w:rsid w:val="00346870"/>
    <w:rsid w:val="00353343"/>
    <w:rsid w:val="00353AC9"/>
    <w:rsid w:val="003543BE"/>
    <w:rsid w:val="00354AE0"/>
    <w:rsid w:val="00354C77"/>
    <w:rsid w:val="00355BCE"/>
    <w:rsid w:val="00357949"/>
    <w:rsid w:val="0036067D"/>
    <w:rsid w:val="00360E82"/>
    <w:rsid w:val="003631CD"/>
    <w:rsid w:val="003671FA"/>
    <w:rsid w:val="003741DC"/>
    <w:rsid w:val="00381411"/>
    <w:rsid w:val="0038198D"/>
    <w:rsid w:val="00381AD0"/>
    <w:rsid w:val="0038304E"/>
    <w:rsid w:val="003876CA"/>
    <w:rsid w:val="00390A04"/>
    <w:rsid w:val="0039298D"/>
    <w:rsid w:val="0039362A"/>
    <w:rsid w:val="00393DD4"/>
    <w:rsid w:val="00394033"/>
    <w:rsid w:val="003942DA"/>
    <w:rsid w:val="003953D7"/>
    <w:rsid w:val="003967A4"/>
    <w:rsid w:val="00396CBB"/>
    <w:rsid w:val="00397282"/>
    <w:rsid w:val="003A175C"/>
    <w:rsid w:val="003B638A"/>
    <w:rsid w:val="003B78D0"/>
    <w:rsid w:val="003B790B"/>
    <w:rsid w:val="003C2E43"/>
    <w:rsid w:val="003C5333"/>
    <w:rsid w:val="003C76BD"/>
    <w:rsid w:val="003D1D76"/>
    <w:rsid w:val="003D5A6F"/>
    <w:rsid w:val="003E27C7"/>
    <w:rsid w:val="003E3EC3"/>
    <w:rsid w:val="003E6937"/>
    <w:rsid w:val="003E6B0D"/>
    <w:rsid w:val="003E74A0"/>
    <w:rsid w:val="003F007B"/>
    <w:rsid w:val="003F0F0F"/>
    <w:rsid w:val="003F2580"/>
    <w:rsid w:val="003F4914"/>
    <w:rsid w:val="003F6177"/>
    <w:rsid w:val="003F7C13"/>
    <w:rsid w:val="00401B99"/>
    <w:rsid w:val="00402643"/>
    <w:rsid w:val="00402CBB"/>
    <w:rsid w:val="00402EF5"/>
    <w:rsid w:val="0040304F"/>
    <w:rsid w:val="0040547A"/>
    <w:rsid w:val="00405BB5"/>
    <w:rsid w:val="0040626F"/>
    <w:rsid w:val="00410523"/>
    <w:rsid w:val="00411773"/>
    <w:rsid w:val="00412C1E"/>
    <w:rsid w:val="00415AEF"/>
    <w:rsid w:val="00415DB7"/>
    <w:rsid w:val="00416854"/>
    <w:rsid w:val="00417A95"/>
    <w:rsid w:val="00417DBE"/>
    <w:rsid w:val="00420AAF"/>
    <w:rsid w:val="00423117"/>
    <w:rsid w:val="0042740E"/>
    <w:rsid w:val="00434225"/>
    <w:rsid w:val="004350CA"/>
    <w:rsid w:val="00440F1F"/>
    <w:rsid w:val="00440FA9"/>
    <w:rsid w:val="00441850"/>
    <w:rsid w:val="004426D9"/>
    <w:rsid w:val="004434F3"/>
    <w:rsid w:val="00443FD1"/>
    <w:rsid w:val="00444A3F"/>
    <w:rsid w:val="004466EA"/>
    <w:rsid w:val="00450399"/>
    <w:rsid w:val="00452218"/>
    <w:rsid w:val="00453E90"/>
    <w:rsid w:val="00454607"/>
    <w:rsid w:val="00456736"/>
    <w:rsid w:val="00461C2F"/>
    <w:rsid w:val="00462957"/>
    <w:rsid w:val="004641CE"/>
    <w:rsid w:val="004643F6"/>
    <w:rsid w:val="00464437"/>
    <w:rsid w:val="00464F3B"/>
    <w:rsid w:val="00470794"/>
    <w:rsid w:val="00470DA9"/>
    <w:rsid w:val="00471FDB"/>
    <w:rsid w:val="004725FE"/>
    <w:rsid w:val="004732C9"/>
    <w:rsid w:val="00476F07"/>
    <w:rsid w:val="004772C3"/>
    <w:rsid w:val="00477749"/>
    <w:rsid w:val="0048146B"/>
    <w:rsid w:val="00485EDA"/>
    <w:rsid w:val="00486717"/>
    <w:rsid w:val="00490131"/>
    <w:rsid w:val="004922ED"/>
    <w:rsid w:val="0049272F"/>
    <w:rsid w:val="004A0617"/>
    <w:rsid w:val="004A1EE4"/>
    <w:rsid w:val="004A3DB2"/>
    <w:rsid w:val="004A6B73"/>
    <w:rsid w:val="004A73EE"/>
    <w:rsid w:val="004B4423"/>
    <w:rsid w:val="004B57BC"/>
    <w:rsid w:val="004C03FC"/>
    <w:rsid w:val="004C530F"/>
    <w:rsid w:val="004C5332"/>
    <w:rsid w:val="004C5B5E"/>
    <w:rsid w:val="004C60F2"/>
    <w:rsid w:val="004C79EB"/>
    <w:rsid w:val="004D1A58"/>
    <w:rsid w:val="004D229D"/>
    <w:rsid w:val="004D2910"/>
    <w:rsid w:val="004D4FC4"/>
    <w:rsid w:val="004D60C6"/>
    <w:rsid w:val="004D6C97"/>
    <w:rsid w:val="004D6FC4"/>
    <w:rsid w:val="004E1D2E"/>
    <w:rsid w:val="004E21DF"/>
    <w:rsid w:val="004F0156"/>
    <w:rsid w:val="004F1EA9"/>
    <w:rsid w:val="004F1F33"/>
    <w:rsid w:val="004F4A8D"/>
    <w:rsid w:val="004F507E"/>
    <w:rsid w:val="004F7114"/>
    <w:rsid w:val="00500BD8"/>
    <w:rsid w:val="00507ABE"/>
    <w:rsid w:val="00510047"/>
    <w:rsid w:val="00512095"/>
    <w:rsid w:val="0051234C"/>
    <w:rsid w:val="005142E4"/>
    <w:rsid w:val="00514935"/>
    <w:rsid w:val="005173F0"/>
    <w:rsid w:val="00521DA0"/>
    <w:rsid w:val="00525C48"/>
    <w:rsid w:val="00527FC9"/>
    <w:rsid w:val="00536D68"/>
    <w:rsid w:val="00537880"/>
    <w:rsid w:val="005427C7"/>
    <w:rsid w:val="00543B9B"/>
    <w:rsid w:val="00544030"/>
    <w:rsid w:val="00547B49"/>
    <w:rsid w:val="005504EC"/>
    <w:rsid w:val="0055073A"/>
    <w:rsid w:val="005524E1"/>
    <w:rsid w:val="0055315C"/>
    <w:rsid w:val="005555D7"/>
    <w:rsid w:val="00564B1B"/>
    <w:rsid w:val="00564B9E"/>
    <w:rsid w:val="00565BB9"/>
    <w:rsid w:val="005730D3"/>
    <w:rsid w:val="005743BC"/>
    <w:rsid w:val="005745BA"/>
    <w:rsid w:val="00574B8A"/>
    <w:rsid w:val="0057503E"/>
    <w:rsid w:val="005758B4"/>
    <w:rsid w:val="00575BB0"/>
    <w:rsid w:val="00577714"/>
    <w:rsid w:val="005856B0"/>
    <w:rsid w:val="0058675B"/>
    <w:rsid w:val="00586FC3"/>
    <w:rsid w:val="00593BD1"/>
    <w:rsid w:val="00594500"/>
    <w:rsid w:val="00596F12"/>
    <w:rsid w:val="00596FDE"/>
    <w:rsid w:val="005A1E19"/>
    <w:rsid w:val="005A294B"/>
    <w:rsid w:val="005A3C50"/>
    <w:rsid w:val="005A498C"/>
    <w:rsid w:val="005A4DA3"/>
    <w:rsid w:val="005A7FA9"/>
    <w:rsid w:val="005B2F23"/>
    <w:rsid w:val="005B3007"/>
    <w:rsid w:val="005B4E2A"/>
    <w:rsid w:val="005B5CAD"/>
    <w:rsid w:val="005B7B1B"/>
    <w:rsid w:val="005C1529"/>
    <w:rsid w:val="005C1BB5"/>
    <w:rsid w:val="005C1F77"/>
    <w:rsid w:val="005C4089"/>
    <w:rsid w:val="005C4ADB"/>
    <w:rsid w:val="005C601F"/>
    <w:rsid w:val="005C768C"/>
    <w:rsid w:val="005D0359"/>
    <w:rsid w:val="005D0899"/>
    <w:rsid w:val="005D3B99"/>
    <w:rsid w:val="005D3E8C"/>
    <w:rsid w:val="005D422A"/>
    <w:rsid w:val="005D4C4F"/>
    <w:rsid w:val="005D57A6"/>
    <w:rsid w:val="005D62F0"/>
    <w:rsid w:val="005D6304"/>
    <w:rsid w:val="005D6FE7"/>
    <w:rsid w:val="005E716B"/>
    <w:rsid w:val="005E7917"/>
    <w:rsid w:val="005E7E73"/>
    <w:rsid w:val="005F02C5"/>
    <w:rsid w:val="005F117E"/>
    <w:rsid w:val="005F2069"/>
    <w:rsid w:val="005F2CCD"/>
    <w:rsid w:val="005F3BAD"/>
    <w:rsid w:val="005F4372"/>
    <w:rsid w:val="00604170"/>
    <w:rsid w:val="00606A82"/>
    <w:rsid w:val="00610186"/>
    <w:rsid w:val="00610F78"/>
    <w:rsid w:val="0061239B"/>
    <w:rsid w:val="00614C83"/>
    <w:rsid w:val="0061685B"/>
    <w:rsid w:val="00617107"/>
    <w:rsid w:val="006239E6"/>
    <w:rsid w:val="0062469E"/>
    <w:rsid w:val="00624721"/>
    <w:rsid w:val="00626BA3"/>
    <w:rsid w:val="00626D7E"/>
    <w:rsid w:val="0062792C"/>
    <w:rsid w:val="006300D7"/>
    <w:rsid w:val="00634333"/>
    <w:rsid w:val="00634BDD"/>
    <w:rsid w:val="00635F5E"/>
    <w:rsid w:val="0063712D"/>
    <w:rsid w:val="006377D8"/>
    <w:rsid w:val="00644977"/>
    <w:rsid w:val="00644CAF"/>
    <w:rsid w:val="00645121"/>
    <w:rsid w:val="0064674D"/>
    <w:rsid w:val="00646E3D"/>
    <w:rsid w:val="006479A8"/>
    <w:rsid w:val="00650475"/>
    <w:rsid w:val="00650E84"/>
    <w:rsid w:val="00651150"/>
    <w:rsid w:val="0065433A"/>
    <w:rsid w:val="00656179"/>
    <w:rsid w:val="00656508"/>
    <w:rsid w:val="00656933"/>
    <w:rsid w:val="00660CA4"/>
    <w:rsid w:val="00664FBD"/>
    <w:rsid w:val="006659C7"/>
    <w:rsid w:val="00666D07"/>
    <w:rsid w:val="006679C8"/>
    <w:rsid w:val="00673CDB"/>
    <w:rsid w:val="006747D9"/>
    <w:rsid w:val="0068193D"/>
    <w:rsid w:val="00681CBB"/>
    <w:rsid w:val="00682188"/>
    <w:rsid w:val="00682AA3"/>
    <w:rsid w:val="006863E1"/>
    <w:rsid w:val="006877C6"/>
    <w:rsid w:val="0068792D"/>
    <w:rsid w:val="00687DEE"/>
    <w:rsid w:val="00692101"/>
    <w:rsid w:val="00693B96"/>
    <w:rsid w:val="006954BF"/>
    <w:rsid w:val="0069590E"/>
    <w:rsid w:val="00696088"/>
    <w:rsid w:val="006A2CE3"/>
    <w:rsid w:val="006A2D99"/>
    <w:rsid w:val="006A6ED2"/>
    <w:rsid w:val="006A77B4"/>
    <w:rsid w:val="006B18DE"/>
    <w:rsid w:val="006B2517"/>
    <w:rsid w:val="006B4FB4"/>
    <w:rsid w:val="006B5D30"/>
    <w:rsid w:val="006B6966"/>
    <w:rsid w:val="006B7034"/>
    <w:rsid w:val="006B781F"/>
    <w:rsid w:val="006C022A"/>
    <w:rsid w:val="006C31BF"/>
    <w:rsid w:val="006C4185"/>
    <w:rsid w:val="006C636B"/>
    <w:rsid w:val="006C640C"/>
    <w:rsid w:val="006C74D5"/>
    <w:rsid w:val="006D070B"/>
    <w:rsid w:val="006D2661"/>
    <w:rsid w:val="006D29B7"/>
    <w:rsid w:val="006D2F2A"/>
    <w:rsid w:val="006D657E"/>
    <w:rsid w:val="006D6C5D"/>
    <w:rsid w:val="006D743D"/>
    <w:rsid w:val="006E19C0"/>
    <w:rsid w:val="006E4F48"/>
    <w:rsid w:val="006E6E58"/>
    <w:rsid w:val="006E7D98"/>
    <w:rsid w:val="006E7E49"/>
    <w:rsid w:val="006F2E07"/>
    <w:rsid w:val="006F351C"/>
    <w:rsid w:val="006F4ED0"/>
    <w:rsid w:val="006F63A6"/>
    <w:rsid w:val="006F6CDB"/>
    <w:rsid w:val="007001CD"/>
    <w:rsid w:val="0070022F"/>
    <w:rsid w:val="00700577"/>
    <w:rsid w:val="00702F60"/>
    <w:rsid w:val="0070510A"/>
    <w:rsid w:val="00705E32"/>
    <w:rsid w:val="0070658B"/>
    <w:rsid w:val="007122F9"/>
    <w:rsid w:val="00714E3E"/>
    <w:rsid w:val="00714F40"/>
    <w:rsid w:val="007155DB"/>
    <w:rsid w:val="007168E2"/>
    <w:rsid w:val="007169FA"/>
    <w:rsid w:val="0071746B"/>
    <w:rsid w:val="00721885"/>
    <w:rsid w:val="007239BA"/>
    <w:rsid w:val="0072404B"/>
    <w:rsid w:val="0072436A"/>
    <w:rsid w:val="007272C7"/>
    <w:rsid w:val="00730269"/>
    <w:rsid w:val="007305EE"/>
    <w:rsid w:val="00735062"/>
    <w:rsid w:val="007354F9"/>
    <w:rsid w:val="007401EE"/>
    <w:rsid w:val="00740A9F"/>
    <w:rsid w:val="00741067"/>
    <w:rsid w:val="00742651"/>
    <w:rsid w:val="00744E34"/>
    <w:rsid w:val="00746D0C"/>
    <w:rsid w:val="00751BDE"/>
    <w:rsid w:val="00753FBC"/>
    <w:rsid w:val="00756ABF"/>
    <w:rsid w:val="00761173"/>
    <w:rsid w:val="007658C6"/>
    <w:rsid w:val="007660DB"/>
    <w:rsid w:val="00766526"/>
    <w:rsid w:val="00766D9E"/>
    <w:rsid w:val="00770140"/>
    <w:rsid w:val="00771436"/>
    <w:rsid w:val="0077198E"/>
    <w:rsid w:val="00771F7D"/>
    <w:rsid w:val="0077224C"/>
    <w:rsid w:val="007734BB"/>
    <w:rsid w:val="00774E04"/>
    <w:rsid w:val="00774FB7"/>
    <w:rsid w:val="00776924"/>
    <w:rsid w:val="00780F02"/>
    <w:rsid w:val="00783F8D"/>
    <w:rsid w:val="007858B0"/>
    <w:rsid w:val="00785C61"/>
    <w:rsid w:val="0079274D"/>
    <w:rsid w:val="007931E1"/>
    <w:rsid w:val="007943CE"/>
    <w:rsid w:val="0079603C"/>
    <w:rsid w:val="00796E0C"/>
    <w:rsid w:val="007A5337"/>
    <w:rsid w:val="007A7C48"/>
    <w:rsid w:val="007B05DC"/>
    <w:rsid w:val="007B187B"/>
    <w:rsid w:val="007B1DAC"/>
    <w:rsid w:val="007B232C"/>
    <w:rsid w:val="007B2400"/>
    <w:rsid w:val="007B39DB"/>
    <w:rsid w:val="007B3A95"/>
    <w:rsid w:val="007B46C9"/>
    <w:rsid w:val="007B4CA6"/>
    <w:rsid w:val="007C397B"/>
    <w:rsid w:val="007C7B89"/>
    <w:rsid w:val="007C7EBB"/>
    <w:rsid w:val="007D1138"/>
    <w:rsid w:val="007D1D03"/>
    <w:rsid w:val="007D2512"/>
    <w:rsid w:val="007D6BE7"/>
    <w:rsid w:val="007E0221"/>
    <w:rsid w:val="007E0318"/>
    <w:rsid w:val="007E1871"/>
    <w:rsid w:val="007E1D82"/>
    <w:rsid w:val="007E28EC"/>
    <w:rsid w:val="007E3BDD"/>
    <w:rsid w:val="007E51AC"/>
    <w:rsid w:val="007E5FED"/>
    <w:rsid w:val="007E77F9"/>
    <w:rsid w:val="007E786E"/>
    <w:rsid w:val="007E7B7B"/>
    <w:rsid w:val="007F3ABA"/>
    <w:rsid w:val="007F3D58"/>
    <w:rsid w:val="007F52C8"/>
    <w:rsid w:val="007F7000"/>
    <w:rsid w:val="007F7300"/>
    <w:rsid w:val="007F7A2F"/>
    <w:rsid w:val="007F7C8C"/>
    <w:rsid w:val="008008E3"/>
    <w:rsid w:val="0080340E"/>
    <w:rsid w:val="0080386D"/>
    <w:rsid w:val="008042B5"/>
    <w:rsid w:val="008057B2"/>
    <w:rsid w:val="00806C72"/>
    <w:rsid w:val="00813C01"/>
    <w:rsid w:val="00817A67"/>
    <w:rsid w:val="0082026B"/>
    <w:rsid w:val="00820A38"/>
    <w:rsid w:val="0082516F"/>
    <w:rsid w:val="00825719"/>
    <w:rsid w:val="008258B7"/>
    <w:rsid w:val="008264F8"/>
    <w:rsid w:val="00826C67"/>
    <w:rsid w:val="00827A63"/>
    <w:rsid w:val="008308F3"/>
    <w:rsid w:val="00831260"/>
    <w:rsid w:val="008348D4"/>
    <w:rsid w:val="00834D7C"/>
    <w:rsid w:val="00834DF8"/>
    <w:rsid w:val="0083758C"/>
    <w:rsid w:val="00844643"/>
    <w:rsid w:val="00844B28"/>
    <w:rsid w:val="00844C6B"/>
    <w:rsid w:val="00845D58"/>
    <w:rsid w:val="00851BAA"/>
    <w:rsid w:val="0085473A"/>
    <w:rsid w:val="00854DC8"/>
    <w:rsid w:val="008562B6"/>
    <w:rsid w:val="00856DB1"/>
    <w:rsid w:val="00860CFD"/>
    <w:rsid w:val="00861539"/>
    <w:rsid w:val="0086198E"/>
    <w:rsid w:val="00861E15"/>
    <w:rsid w:val="00865510"/>
    <w:rsid w:val="00865AFA"/>
    <w:rsid w:val="0087157D"/>
    <w:rsid w:val="00873900"/>
    <w:rsid w:val="00875837"/>
    <w:rsid w:val="00876F16"/>
    <w:rsid w:val="008776DC"/>
    <w:rsid w:val="008809B3"/>
    <w:rsid w:val="0088254F"/>
    <w:rsid w:val="0088323B"/>
    <w:rsid w:val="00886405"/>
    <w:rsid w:val="00887F69"/>
    <w:rsid w:val="00890B49"/>
    <w:rsid w:val="0089238C"/>
    <w:rsid w:val="008935B1"/>
    <w:rsid w:val="008A04E4"/>
    <w:rsid w:val="008A08C6"/>
    <w:rsid w:val="008A3BD8"/>
    <w:rsid w:val="008A400F"/>
    <w:rsid w:val="008A41B9"/>
    <w:rsid w:val="008A6BA1"/>
    <w:rsid w:val="008B0B7F"/>
    <w:rsid w:val="008B1301"/>
    <w:rsid w:val="008B2D1B"/>
    <w:rsid w:val="008B75C0"/>
    <w:rsid w:val="008C13CC"/>
    <w:rsid w:val="008C1936"/>
    <w:rsid w:val="008C4C2A"/>
    <w:rsid w:val="008C620E"/>
    <w:rsid w:val="008D46F0"/>
    <w:rsid w:val="008D4D02"/>
    <w:rsid w:val="008D7283"/>
    <w:rsid w:val="008E2BDE"/>
    <w:rsid w:val="008E2E74"/>
    <w:rsid w:val="008E737C"/>
    <w:rsid w:val="008E7E7B"/>
    <w:rsid w:val="008F0AB9"/>
    <w:rsid w:val="008F3845"/>
    <w:rsid w:val="008F3A1E"/>
    <w:rsid w:val="00900903"/>
    <w:rsid w:val="00900E93"/>
    <w:rsid w:val="00900F21"/>
    <w:rsid w:val="00901137"/>
    <w:rsid w:val="009015C7"/>
    <w:rsid w:val="00904046"/>
    <w:rsid w:val="00907B6E"/>
    <w:rsid w:val="00910784"/>
    <w:rsid w:val="009114C2"/>
    <w:rsid w:val="00912684"/>
    <w:rsid w:val="00912851"/>
    <w:rsid w:val="00912ECB"/>
    <w:rsid w:val="00916587"/>
    <w:rsid w:val="00925BDA"/>
    <w:rsid w:val="009265E4"/>
    <w:rsid w:val="009275CB"/>
    <w:rsid w:val="00927615"/>
    <w:rsid w:val="0093114F"/>
    <w:rsid w:val="00931BA5"/>
    <w:rsid w:val="0093210F"/>
    <w:rsid w:val="00934850"/>
    <w:rsid w:val="00936D3E"/>
    <w:rsid w:val="00940AC2"/>
    <w:rsid w:val="00941542"/>
    <w:rsid w:val="009416BE"/>
    <w:rsid w:val="00941D35"/>
    <w:rsid w:val="00942196"/>
    <w:rsid w:val="00942BDA"/>
    <w:rsid w:val="009471EB"/>
    <w:rsid w:val="0095197C"/>
    <w:rsid w:val="00957921"/>
    <w:rsid w:val="0096047B"/>
    <w:rsid w:val="00961FF5"/>
    <w:rsid w:val="0096271E"/>
    <w:rsid w:val="00963862"/>
    <w:rsid w:val="00963EE6"/>
    <w:rsid w:val="009664C8"/>
    <w:rsid w:val="00966A59"/>
    <w:rsid w:val="00976CA0"/>
    <w:rsid w:val="00976DEA"/>
    <w:rsid w:val="0097799D"/>
    <w:rsid w:val="00981B7C"/>
    <w:rsid w:val="009836DF"/>
    <w:rsid w:val="00987D15"/>
    <w:rsid w:val="00987D1C"/>
    <w:rsid w:val="00996255"/>
    <w:rsid w:val="0099703A"/>
    <w:rsid w:val="009A0067"/>
    <w:rsid w:val="009A216A"/>
    <w:rsid w:val="009A5100"/>
    <w:rsid w:val="009A5266"/>
    <w:rsid w:val="009A7FBB"/>
    <w:rsid w:val="009B2B0F"/>
    <w:rsid w:val="009B3413"/>
    <w:rsid w:val="009B43B1"/>
    <w:rsid w:val="009B4965"/>
    <w:rsid w:val="009B4BAF"/>
    <w:rsid w:val="009B67F6"/>
    <w:rsid w:val="009B6CD5"/>
    <w:rsid w:val="009C44DE"/>
    <w:rsid w:val="009C5CF0"/>
    <w:rsid w:val="009C6DA2"/>
    <w:rsid w:val="009C7B66"/>
    <w:rsid w:val="009C7F68"/>
    <w:rsid w:val="009D0A35"/>
    <w:rsid w:val="009D171D"/>
    <w:rsid w:val="009D37BB"/>
    <w:rsid w:val="009D4814"/>
    <w:rsid w:val="009D5550"/>
    <w:rsid w:val="009D60EC"/>
    <w:rsid w:val="009E06AB"/>
    <w:rsid w:val="009E3CCC"/>
    <w:rsid w:val="009E6BC9"/>
    <w:rsid w:val="009F150E"/>
    <w:rsid w:val="009F3ACB"/>
    <w:rsid w:val="009F49F2"/>
    <w:rsid w:val="009F786D"/>
    <w:rsid w:val="009F790B"/>
    <w:rsid w:val="009F7CA4"/>
    <w:rsid w:val="00A00F9A"/>
    <w:rsid w:val="00A012A8"/>
    <w:rsid w:val="00A06B9D"/>
    <w:rsid w:val="00A10047"/>
    <w:rsid w:val="00A12CB6"/>
    <w:rsid w:val="00A136D4"/>
    <w:rsid w:val="00A14585"/>
    <w:rsid w:val="00A1575C"/>
    <w:rsid w:val="00A15924"/>
    <w:rsid w:val="00A204B2"/>
    <w:rsid w:val="00A22DA9"/>
    <w:rsid w:val="00A23883"/>
    <w:rsid w:val="00A25E32"/>
    <w:rsid w:val="00A27471"/>
    <w:rsid w:val="00A2773B"/>
    <w:rsid w:val="00A27D95"/>
    <w:rsid w:val="00A3201A"/>
    <w:rsid w:val="00A322B3"/>
    <w:rsid w:val="00A33EAB"/>
    <w:rsid w:val="00A34224"/>
    <w:rsid w:val="00A41E63"/>
    <w:rsid w:val="00A42789"/>
    <w:rsid w:val="00A42C03"/>
    <w:rsid w:val="00A44E18"/>
    <w:rsid w:val="00A46132"/>
    <w:rsid w:val="00A46FEB"/>
    <w:rsid w:val="00A47D06"/>
    <w:rsid w:val="00A54547"/>
    <w:rsid w:val="00A54DA9"/>
    <w:rsid w:val="00A55DA7"/>
    <w:rsid w:val="00A57687"/>
    <w:rsid w:val="00A578A0"/>
    <w:rsid w:val="00A61BF7"/>
    <w:rsid w:val="00A61E69"/>
    <w:rsid w:val="00A61F8A"/>
    <w:rsid w:val="00A62150"/>
    <w:rsid w:val="00A62B89"/>
    <w:rsid w:val="00A6413C"/>
    <w:rsid w:val="00A711EA"/>
    <w:rsid w:val="00A745DC"/>
    <w:rsid w:val="00A7509F"/>
    <w:rsid w:val="00A75BDA"/>
    <w:rsid w:val="00A76ED5"/>
    <w:rsid w:val="00A77AB9"/>
    <w:rsid w:val="00A8612F"/>
    <w:rsid w:val="00A87A4D"/>
    <w:rsid w:val="00A90DFA"/>
    <w:rsid w:val="00A92961"/>
    <w:rsid w:val="00A934A2"/>
    <w:rsid w:val="00A93ED3"/>
    <w:rsid w:val="00AA168B"/>
    <w:rsid w:val="00AA27D6"/>
    <w:rsid w:val="00AA2886"/>
    <w:rsid w:val="00AA3585"/>
    <w:rsid w:val="00AA6B4C"/>
    <w:rsid w:val="00AB0875"/>
    <w:rsid w:val="00AB49B9"/>
    <w:rsid w:val="00AC2DFF"/>
    <w:rsid w:val="00AC3756"/>
    <w:rsid w:val="00AC6441"/>
    <w:rsid w:val="00AC7391"/>
    <w:rsid w:val="00AD430A"/>
    <w:rsid w:val="00AD7693"/>
    <w:rsid w:val="00AE0826"/>
    <w:rsid w:val="00AE3F22"/>
    <w:rsid w:val="00AE67FC"/>
    <w:rsid w:val="00AE75F6"/>
    <w:rsid w:val="00AE7A81"/>
    <w:rsid w:val="00AF07E6"/>
    <w:rsid w:val="00AF0FB6"/>
    <w:rsid w:val="00AF1ADF"/>
    <w:rsid w:val="00AF2290"/>
    <w:rsid w:val="00B0063B"/>
    <w:rsid w:val="00B02A61"/>
    <w:rsid w:val="00B03063"/>
    <w:rsid w:val="00B03F67"/>
    <w:rsid w:val="00B06AC8"/>
    <w:rsid w:val="00B07C70"/>
    <w:rsid w:val="00B1078D"/>
    <w:rsid w:val="00B14468"/>
    <w:rsid w:val="00B150EE"/>
    <w:rsid w:val="00B15262"/>
    <w:rsid w:val="00B16D15"/>
    <w:rsid w:val="00B172B5"/>
    <w:rsid w:val="00B2302D"/>
    <w:rsid w:val="00B23540"/>
    <w:rsid w:val="00B23F53"/>
    <w:rsid w:val="00B24EB5"/>
    <w:rsid w:val="00B2586E"/>
    <w:rsid w:val="00B30087"/>
    <w:rsid w:val="00B3397F"/>
    <w:rsid w:val="00B364CB"/>
    <w:rsid w:val="00B367C1"/>
    <w:rsid w:val="00B36957"/>
    <w:rsid w:val="00B402A3"/>
    <w:rsid w:val="00B419CE"/>
    <w:rsid w:val="00B42CE7"/>
    <w:rsid w:val="00B4393F"/>
    <w:rsid w:val="00B44909"/>
    <w:rsid w:val="00B51EDC"/>
    <w:rsid w:val="00B53436"/>
    <w:rsid w:val="00B53874"/>
    <w:rsid w:val="00B56B68"/>
    <w:rsid w:val="00B57E39"/>
    <w:rsid w:val="00B610DB"/>
    <w:rsid w:val="00B63C4B"/>
    <w:rsid w:val="00B64D6B"/>
    <w:rsid w:val="00B6549C"/>
    <w:rsid w:val="00B65DF1"/>
    <w:rsid w:val="00B6724E"/>
    <w:rsid w:val="00B73D26"/>
    <w:rsid w:val="00B73D84"/>
    <w:rsid w:val="00B76D26"/>
    <w:rsid w:val="00B8008F"/>
    <w:rsid w:val="00B8137C"/>
    <w:rsid w:val="00B84D4C"/>
    <w:rsid w:val="00B84DB5"/>
    <w:rsid w:val="00B84F45"/>
    <w:rsid w:val="00B87561"/>
    <w:rsid w:val="00B87892"/>
    <w:rsid w:val="00B91B4B"/>
    <w:rsid w:val="00B941BB"/>
    <w:rsid w:val="00B941D5"/>
    <w:rsid w:val="00B94CB9"/>
    <w:rsid w:val="00BA2819"/>
    <w:rsid w:val="00BA38DB"/>
    <w:rsid w:val="00BA4BFE"/>
    <w:rsid w:val="00BA608B"/>
    <w:rsid w:val="00BB035C"/>
    <w:rsid w:val="00BB0C41"/>
    <w:rsid w:val="00BB0D5E"/>
    <w:rsid w:val="00BB188E"/>
    <w:rsid w:val="00BB1C2B"/>
    <w:rsid w:val="00BB4B9A"/>
    <w:rsid w:val="00BB6EA9"/>
    <w:rsid w:val="00BB735E"/>
    <w:rsid w:val="00BB75BF"/>
    <w:rsid w:val="00BC1D91"/>
    <w:rsid w:val="00BC3105"/>
    <w:rsid w:val="00BC64E1"/>
    <w:rsid w:val="00BD24CC"/>
    <w:rsid w:val="00BD2A93"/>
    <w:rsid w:val="00BD2D07"/>
    <w:rsid w:val="00BD412E"/>
    <w:rsid w:val="00BD7855"/>
    <w:rsid w:val="00BE13D4"/>
    <w:rsid w:val="00BE207D"/>
    <w:rsid w:val="00BE589F"/>
    <w:rsid w:val="00BF167C"/>
    <w:rsid w:val="00BF2991"/>
    <w:rsid w:val="00C00698"/>
    <w:rsid w:val="00C00FA9"/>
    <w:rsid w:val="00C01268"/>
    <w:rsid w:val="00C0139C"/>
    <w:rsid w:val="00C0369F"/>
    <w:rsid w:val="00C076BB"/>
    <w:rsid w:val="00C100A7"/>
    <w:rsid w:val="00C12D95"/>
    <w:rsid w:val="00C13564"/>
    <w:rsid w:val="00C15427"/>
    <w:rsid w:val="00C171B8"/>
    <w:rsid w:val="00C20E75"/>
    <w:rsid w:val="00C224E9"/>
    <w:rsid w:val="00C242F6"/>
    <w:rsid w:val="00C30F8F"/>
    <w:rsid w:val="00C32A93"/>
    <w:rsid w:val="00C3385F"/>
    <w:rsid w:val="00C358F5"/>
    <w:rsid w:val="00C41B91"/>
    <w:rsid w:val="00C4219C"/>
    <w:rsid w:val="00C4442D"/>
    <w:rsid w:val="00C45755"/>
    <w:rsid w:val="00C45CA8"/>
    <w:rsid w:val="00C6008F"/>
    <w:rsid w:val="00C64078"/>
    <w:rsid w:val="00C65641"/>
    <w:rsid w:val="00C66C85"/>
    <w:rsid w:val="00C6768A"/>
    <w:rsid w:val="00C706B8"/>
    <w:rsid w:val="00C71814"/>
    <w:rsid w:val="00C739AC"/>
    <w:rsid w:val="00C74721"/>
    <w:rsid w:val="00C763E0"/>
    <w:rsid w:val="00C76F28"/>
    <w:rsid w:val="00C774F3"/>
    <w:rsid w:val="00C8209A"/>
    <w:rsid w:val="00C8326D"/>
    <w:rsid w:val="00C848DE"/>
    <w:rsid w:val="00C866A9"/>
    <w:rsid w:val="00C87718"/>
    <w:rsid w:val="00C9304A"/>
    <w:rsid w:val="00C96A69"/>
    <w:rsid w:val="00CA27F7"/>
    <w:rsid w:val="00CA43C5"/>
    <w:rsid w:val="00CA5C87"/>
    <w:rsid w:val="00CA6EF2"/>
    <w:rsid w:val="00CA73F0"/>
    <w:rsid w:val="00CA77C2"/>
    <w:rsid w:val="00CB24B3"/>
    <w:rsid w:val="00CB3E7D"/>
    <w:rsid w:val="00CB3F6E"/>
    <w:rsid w:val="00CB5F6C"/>
    <w:rsid w:val="00CB663F"/>
    <w:rsid w:val="00CB78B7"/>
    <w:rsid w:val="00CB79BE"/>
    <w:rsid w:val="00CB7C21"/>
    <w:rsid w:val="00CC3E03"/>
    <w:rsid w:val="00CC54F6"/>
    <w:rsid w:val="00CC6833"/>
    <w:rsid w:val="00CD1F11"/>
    <w:rsid w:val="00CD2EE6"/>
    <w:rsid w:val="00CD36F0"/>
    <w:rsid w:val="00CD6E33"/>
    <w:rsid w:val="00CD6EA7"/>
    <w:rsid w:val="00CE03DD"/>
    <w:rsid w:val="00CE3B2A"/>
    <w:rsid w:val="00CE451D"/>
    <w:rsid w:val="00CE5935"/>
    <w:rsid w:val="00CE625F"/>
    <w:rsid w:val="00CE63B8"/>
    <w:rsid w:val="00CE7142"/>
    <w:rsid w:val="00CF1C6D"/>
    <w:rsid w:val="00CF20FE"/>
    <w:rsid w:val="00CF27E0"/>
    <w:rsid w:val="00CF383A"/>
    <w:rsid w:val="00CF3C37"/>
    <w:rsid w:val="00CF4A48"/>
    <w:rsid w:val="00CF4E9C"/>
    <w:rsid w:val="00CF56D8"/>
    <w:rsid w:val="00CF5AFB"/>
    <w:rsid w:val="00CF6B51"/>
    <w:rsid w:val="00CF7284"/>
    <w:rsid w:val="00D00766"/>
    <w:rsid w:val="00D00834"/>
    <w:rsid w:val="00D03180"/>
    <w:rsid w:val="00D050F2"/>
    <w:rsid w:val="00D057BD"/>
    <w:rsid w:val="00D10C44"/>
    <w:rsid w:val="00D10D36"/>
    <w:rsid w:val="00D111D8"/>
    <w:rsid w:val="00D11444"/>
    <w:rsid w:val="00D1210C"/>
    <w:rsid w:val="00D16C04"/>
    <w:rsid w:val="00D175F7"/>
    <w:rsid w:val="00D213A6"/>
    <w:rsid w:val="00D22ADA"/>
    <w:rsid w:val="00D22F78"/>
    <w:rsid w:val="00D26199"/>
    <w:rsid w:val="00D26B5C"/>
    <w:rsid w:val="00D2799F"/>
    <w:rsid w:val="00D3246A"/>
    <w:rsid w:val="00D32CCF"/>
    <w:rsid w:val="00D330D8"/>
    <w:rsid w:val="00D34A89"/>
    <w:rsid w:val="00D4370B"/>
    <w:rsid w:val="00D43D3E"/>
    <w:rsid w:val="00D45C27"/>
    <w:rsid w:val="00D51228"/>
    <w:rsid w:val="00D51A47"/>
    <w:rsid w:val="00D57DBF"/>
    <w:rsid w:val="00D6198C"/>
    <w:rsid w:val="00D61E32"/>
    <w:rsid w:val="00D65658"/>
    <w:rsid w:val="00D706A3"/>
    <w:rsid w:val="00D71DF7"/>
    <w:rsid w:val="00D723FC"/>
    <w:rsid w:val="00D75E63"/>
    <w:rsid w:val="00D77544"/>
    <w:rsid w:val="00D81DDE"/>
    <w:rsid w:val="00D83C24"/>
    <w:rsid w:val="00D85967"/>
    <w:rsid w:val="00D8636F"/>
    <w:rsid w:val="00D90D6C"/>
    <w:rsid w:val="00D9327C"/>
    <w:rsid w:val="00D93C52"/>
    <w:rsid w:val="00D94E9D"/>
    <w:rsid w:val="00D95DC7"/>
    <w:rsid w:val="00D979BD"/>
    <w:rsid w:val="00D97D48"/>
    <w:rsid w:val="00DA188E"/>
    <w:rsid w:val="00DA3237"/>
    <w:rsid w:val="00DA42DE"/>
    <w:rsid w:val="00DA5113"/>
    <w:rsid w:val="00DA529D"/>
    <w:rsid w:val="00DA6374"/>
    <w:rsid w:val="00DB1662"/>
    <w:rsid w:val="00DB201F"/>
    <w:rsid w:val="00DB2F02"/>
    <w:rsid w:val="00DB5265"/>
    <w:rsid w:val="00DC394D"/>
    <w:rsid w:val="00DC40D9"/>
    <w:rsid w:val="00DC47B9"/>
    <w:rsid w:val="00DC5B94"/>
    <w:rsid w:val="00DC68D6"/>
    <w:rsid w:val="00DC758A"/>
    <w:rsid w:val="00DD003E"/>
    <w:rsid w:val="00DD0798"/>
    <w:rsid w:val="00DD2098"/>
    <w:rsid w:val="00DD20FF"/>
    <w:rsid w:val="00DD4107"/>
    <w:rsid w:val="00DD50F2"/>
    <w:rsid w:val="00DD711B"/>
    <w:rsid w:val="00DE1DDC"/>
    <w:rsid w:val="00DE640D"/>
    <w:rsid w:val="00DE6923"/>
    <w:rsid w:val="00DF009E"/>
    <w:rsid w:val="00DF6D69"/>
    <w:rsid w:val="00DF7B1F"/>
    <w:rsid w:val="00E05D4A"/>
    <w:rsid w:val="00E101E5"/>
    <w:rsid w:val="00E137AD"/>
    <w:rsid w:val="00E139B8"/>
    <w:rsid w:val="00E13AEC"/>
    <w:rsid w:val="00E13BFC"/>
    <w:rsid w:val="00E16427"/>
    <w:rsid w:val="00E17AE8"/>
    <w:rsid w:val="00E200AF"/>
    <w:rsid w:val="00E20E9E"/>
    <w:rsid w:val="00E20FC6"/>
    <w:rsid w:val="00E22CD2"/>
    <w:rsid w:val="00E23BFC"/>
    <w:rsid w:val="00E24D5F"/>
    <w:rsid w:val="00E253E5"/>
    <w:rsid w:val="00E303EC"/>
    <w:rsid w:val="00E30768"/>
    <w:rsid w:val="00E31B17"/>
    <w:rsid w:val="00E322F5"/>
    <w:rsid w:val="00E324F1"/>
    <w:rsid w:val="00E327F3"/>
    <w:rsid w:val="00E32E90"/>
    <w:rsid w:val="00E34549"/>
    <w:rsid w:val="00E35DAF"/>
    <w:rsid w:val="00E35E01"/>
    <w:rsid w:val="00E375F2"/>
    <w:rsid w:val="00E3763E"/>
    <w:rsid w:val="00E37797"/>
    <w:rsid w:val="00E37DE6"/>
    <w:rsid w:val="00E40F44"/>
    <w:rsid w:val="00E42BE9"/>
    <w:rsid w:val="00E436E7"/>
    <w:rsid w:val="00E50A5B"/>
    <w:rsid w:val="00E52328"/>
    <w:rsid w:val="00E52CCC"/>
    <w:rsid w:val="00E53F22"/>
    <w:rsid w:val="00E549E8"/>
    <w:rsid w:val="00E55132"/>
    <w:rsid w:val="00E6203F"/>
    <w:rsid w:val="00E62EB7"/>
    <w:rsid w:val="00E632D0"/>
    <w:rsid w:val="00E67F13"/>
    <w:rsid w:val="00E70704"/>
    <w:rsid w:val="00E7222D"/>
    <w:rsid w:val="00E7248A"/>
    <w:rsid w:val="00E734C3"/>
    <w:rsid w:val="00E75E50"/>
    <w:rsid w:val="00E7635A"/>
    <w:rsid w:val="00E76BD2"/>
    <w:rsid w:val="00E773A2"/>
    <w:rsid w:val="00E81BBB"/>
    <w:rsid w:val="00E81F3B"/>
    <w:rsid w:val="00E82BC5"/>
    <w:rsid w:val="00E848B9"/>
    <w:rsid w:val="00E944AE"/>
    <w:rsid w:val="00E94555"/>
    <w:rsid w:val="00E95842"/>
    <w:rsid w:val="00E95EC9"/>
    <w:rsid w:val="00E95F11"/>
    <w:rsid w:val="00EA18E9"/>
    <w:rsid w:val="00EA1D39"/>
    <w:rsid w:val="00EA640E"/>
    <w:rsid w:val="00EA6BEB"/>
    <w:rsid w:val="00EA7230"/>
    <w:rsid w:val="00EB2305"/>
    <w:rsid w:val="00EB7002"/>
    <w:rsid w:val="00EB7631"/>
    <w:rsid w:val="00EC403E"/>
    <w:rsid w:val="00EC4186"/>
    <w:rsid w:val="00EC4C19"/>
    <w:rsid w:val="00EC7331"/>
    <w:rsid w:val="00EC7CF0"/>
    <w:rsid w:val="00EC7D03"/>
    <w:rsid w:val="00ED08F8"/>
    <w:rsid w:val="00ED216A"/>
    <w:rsid w:val="00EE1037"/>
    <w:rsid w:val="00EE1531"/>
    <w:rsid w:val="00EE2360"/>
    <w:rsid w:val="00EE26E5"/>
    <w:rsid w:val="00EE4575"/>
    <w:rsid w:val="00EF04E7"/>
    <w:rsid w:val="00EF2AD6"/>
    <w:rsid w:val="00EF3173"/>
    <w:rsid w:val="00EF3E77"/>
    <w:rsid w:val="00EF40CE"/>
    <w:rsid w:val="00EF4198"/>
    <w:rsid w:val="00EF41C1"/>
    <w:rsid w:val="00EF5112"/>
    <w:rsid w:val="00EF69F6"/>
    <w:rsid w:val="00F048AD"/>
    <w:rsid w:val="00F13960"/>
    <w:rsid w:val="00F142EB"/>
    <w:rsid w:val="00F16DB7"/>
    <w:rsid w:val="00F21851"/>
    <w:rsid w:val="00F23052"/>
    <w:rsid w:val="00F23EC4"/>
    <w:rsid w:val="00F24E93"/>
    <w:rsid w:val="00F25940"/>
    <w:rsid w:val="00F25CC7"/>
    <w:rsid w:val="00F26C87"/>
    <w:rsid w:val="00F26EF5"/>
    <w:rsid w:val="00F306F0"/>
    <w:rsid w:val="00F3173F"/>
    <w:rsid w:val="00F33123"/>
    <w:rsid w:val="00F42C0D"/>
    <w:rsid w:val="00F439DD"/>
    <w:rsid w:val="00F453A5"/>
    <w:rsid w:val="00F465D0"/>
    <w:rsid w:val="00F50DC9"/>
    <w:rsid w:val="00F5413C"/>
    <w:rsid w:val="00F54B55"/>
    <w:rsid w:val="00F55116"/>
    <w:rsid w:val="00F6034C"/>
    <w:rsid w:val="00F60DC8"/>
    <w:rsid w:val="00F61CDD"/>
    <w:rsid w:val="00F628E2"/>
    <w:rsid w:val="00F670E2"/>
    <w:rsid w:val="00F70FAE"/>
    <w:rsid w:val="00F7254F"/>
    <w:rsid w:val="00F72D91"/>
    <w:rsid w:val="00F7504B"/>
    <w:rsid w:val="00F773AE"/>
    <w:rsid w:val="00F817FC"/>
    <w:rsid w:val="00F822C1"/>
    <w:rsid w:val="00F846D8"/>
    <w:rsid w:val="00F861E5"/>
    <w:rsid w:val="00F8719A"/>
    <w:rsid w:val="00F87C29"/>
    <w:rsid w:val="00F9065F"/>
    <w:rsid w:val="00F91225"/>
    <w:rsid w:val="00F93C73"/>
    <w:rsid w:val="00F96478"/>
    <w:rsid w:val="00FA098F"/>
    <w:rsid w:val="00FA167F"/>
    <w:rsid w:val="00FA1923"/>
    <w:rsid w:val="00FA219A"/>
    <w:rsid w:val="00FA24AD"/>
    <w:rsid w:val="00FA261B"/>
    <w:rsid w:val="00FA2850"/>
    <w:rsid w:val="00FA3639"/>
    <w:rsid w:val="00FA563E"/>
    <w:rsid w:val="00FA60FD"/>
    <w:rsid w:val="00FA64D8"/>
    <w:rsid w:val="00FB53E2"/>
    <w:rsid w:val="00FB72C8"/>
    <w:rsid w:val="00FC22D5"/>
    <w:rsid w:val="00FC2D79"/>
    <w:rsid w:val="00FC4787"/>
    <w:rsid w:val="00FC4AC2"/>
    <w:rsid w:val="00FC4F81"/>
    <w:rsid w:val="00FC7E82"/>
    <w:rsid w:val="00FC7F30"/>
    <w:rsid w:val="00FD190E"/>
    <w:rsid w:val="00FD1D51"/>
    <w:rsid w:val="00FD2019"/>
    <w:rsid w:val="00FD3A09"/>
    <w:rsid w:val="00FD556E"/>
    <w:rsid w:val="00FE4138"/>
    <w:rsid w:val="00FE5301"/>
    <w:rsid w:val="00FE5DB3"/>
    <w:rsid w:val="00FE68BF"/>
    <w:rsid w:val="00FF0D9E"/>
    <w:rsid w:val="00FF15B3"/>
    <w:rsid w:val="00FF226A"/>
    <w:rsid w:val="00FF226D"/>
    <w:rsid w:val="00FF3932"/>
    <w:rsid w:val="00FF4857"/>
    <w:rsid w:val="00FF4B4F"/>
    <w:rsid w:val="00FF5F4E"/>
    <w:rsid w:val="00FF66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0276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semiHidden="1" w:unhideWhenUsed="1" w:qFormat="1"/>
    <w:lsdException w:name="footnote reference" w:uiPriority="99"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BA5"/>
    <w:pPr>
      <w:widowControl w:val="0"/>
      <w:spacing w:after="120" w:line="360" w:lineRule="auto"/>
      <w:jc w:val="both"/>
    </w:pPr>
    <w:rPr>
      <w:rFonts w:ascii="Arial" w:hAnsi="Arial"/>
      <w:sz w:val="22"/>
      <w:szCs w:val="24"/>
    </w:rPr>
  </w:style>
  <w:style w:type="paragraph" w:styleId="Heading1">
    <w:name w:val="heading 1"/>
    <w:basedOn w:val="Normal"/>
    <w:next w:val="Normal"/>
    <w:link w:val="Heading1Char"/>
    <w:autoRedefine/>
    <w:qFormat/>
    <w:rsid w:val="005856B0"/>
    <w:pPr>
      <w:numPr>
        <w:numId w:val="1"/>
      </w:numPr>
      <w:tabs>
        <w:tab w:val="left" w:pos="2552"/>
      </w:tabs>
      <w:spacing w:after="0" w:line="240" w:lineRule="auto"/>
      <w:outlineLvl w:val="0"/>
    </w:pPr>
    <w:rPr>
      <w:b/>
      <w:caps/>
      <w:u w:val="single"/>
    </w:rPr>
  </w:style>
  <w:style w:type="paragraph" w:styleId="Heading2">
    <w:name w:val="heading 2"/>
    <w:basedOn w:val="Normal"/>
    <w:next w:val="Normal"/>
    <w:link w:val="Heading2Char"/>
    <w:autoRedefine/>
    <w:qFormat/>
    <w:rsid w:val="00714F40"/>
    <w:pPr>
      <w:keepNext/>
      <w:widowControl/>
      <w:numPr>
        <w:ilvl w:val="1"/>
        <w:numId w:val="1"/>
      </w:numPr>
      <w:spacing w:after="0" w:line="240" w:lineRule="auto"/>
      <w:outlineLvl w:val="1"/>
    </w:pPr>
    <w:rPr>
      <w:b/>
      <w:u w:val="single"/>
    </w:rPr>
  </w:style>
  <w:style w:type="paragraph" w:styleId="Heading3">
    <w:name w:val="heading 3"/>
    <w:basedOn w:val="Normal"/>
    <w:next w:val="Normal"/>
    <w:link w:val="Heading3Char"/>
    <w:autoRedefine/>
    <w:qFormat/>
    <w:rsid w:val="00381AD0"/>
    <w:pPr>
      <w:keepNext/>
      <w:numPr>
        <w:ilvl w:val="2"/>
        <w:numId w:val="1"/>
      </w:numPr>
      <w:tabs>
        <w:tab w:val="clear" w:pos="720"/>
      </w:tabs>
      <w:spacing w:after="0" w:line="240" w:lineRule="auto"/>
      <w:outlineLvl w:val="2"/>
    </w:pPr>
    <w:rPr>
      <w:b/>
      <w:u w:val="single"/>
    </w:rPr>
  </w:style>
  <w:style w:type="paragraph" w:styleId="Heading4">
    <w:name w:val="heading 4"/>
    <w:basedOn w:val="Normal"/>
    <w:next w:val="Normal"/>
    <w:link w:val="Heading4Char"/>
    <w:autoRedefine/>
    <w:qFormat/>
    <w:rsid w:val="00E70704"/>
    <w:pPr>
      <w:keepNext/>
      <w:numPr>
        <w:ilvl w:val="3"/>
        <w:numId w:val="1"/>
      </w:numPr>
      <w:spacing w:after="0" w:line="240" w:lineRule="auto"/>
      <w:ind w:left="720" w:hanging="720"/>
      <w:outlineLvl w:val="3"/>
    </w:pPr>
    <w:rPr>
      <w:b/>
      <w:u w:val="single"/>
    </w:rPr>
  </w:style>
  <w:style w:type="paragraph" w:styleId="Heading5">
    <w:name w:val="heading 5"/>
    <w:basedOn w:val="Normal"/>
    <w:next w:val="Normal"/>
    <w:link w:val="Heading5Char"/>
    <w:autoRedefine/>
    <w:qFormat/>
    <w:rsid w:val="00CD6E33"/>
    <w:pPr>
      <w:keepNext/>
      <w:numPr>
        <w:ilvl w:val="4"/>
        <w:numId w:val="1"/>
      </w:numPr>
      <w:spacing w:after="0" w:line="240" w:lineRule="auto"/>
      <w:ind w:left="1080" w:hanging="1080"/>
      <w:outlineLvl w:val="4"/>
    </w:pPr>
    <w:rPr>
      <w:b/>
      <w:u w:val="single"/>
    </w:rPr>
  </w:style>
  <w:style w:type="paragraph" w:styleId="Heading6">
    <w:name w:val="heading 6"/>
    <w:basedOn w:val="Normal"/>
    <w:next w:val="Normal"/>
    <w:link w:val="Heading6Char"/>
    <w:qFormat/>
    <w:rsid w:val="006863E1"/>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rsid w:val="006863E1"/>
    <w:pPr>
      <w:numPr>
        <w:ilvl w:val="6"/>
        <w:numId w:val="1"/>
      </w:numPr>
      <w:spacing w:before="240" w:after="60"/>
      <w:outlineLvl w:val="6"/>
    </w:pPr>
    <w:rPr>
      <w:sz w:val="20"/>
    </w:rPr>
  </w:style>
  <w:style w:type="paragraph" w:styleId="Heading8">
    <w:name w:val="heading 8"/>
    <w:basedOn w:val="Normal"/>
    <w:next w:val="Normal"/>
    <w:link w:val="Heading8Char"/>
    <w:qFormat/>
    <w:rsid w:val="006863E1"/>
    <w:pPr>
      <w:numPr>
        <w:ilvl w:val="7"/>
        <w:numId w:val="1"/>
      </w:numPr>
      <w:spacing w:before="240" w:after="60"/>
      <w:outlineLvl w:val="7"/>
    </w:pPr>
    <w:rPr>
      <w:i/>
      <w:sz w:val="20"/>
    </w:rPr>
  </w:style>
  <w:style w:type="paragraph" w:styleId="Heading9">
    <w:name w:val="heading 9"/>
    <w:basedOn w:val="Normal"/>
    <w:next w:val="Normal"/>
    <w:link w:val="Heading9Char"/>
    <w:qFormat/>
    <w:rsid w:val="006863E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C22D5"/>
    <w:pPr>
      <w:tabs>
        <w:tab w:val="left" w:pos="720"/>
        <w:tab w:val="right" w:leader="dot" w:pos="9350"/>
      </w:tabs>
      <w:spacing w:after="0"/>
      <w:ind w:left="720" w:hanging="720"/>
      <w:jc w:val="left"/>
    </w:pPr>
    <w:rPr>
      <w:rFonts w:ascii="Calibri" w:hAnsi="Calibri" w:cs="Calibri"/>
      <w:b/>
      <w:bCs/>
      <w:caps/>
      <w:sz w:val="20"/>
      <w:szCs w:val="20"/>
    </w:rPr>
  </w:style>
  <w:style w:type="paragraph" w:styleId="TOC2">
    <w:name w:val="toc 2"/>
    <w:basedOn w:val="Normal"/>
    <w:next w:val="Normal"/>
    <w:autoRedefine/>
    <w:uiPriority w:val="39"/>
    <w:rsid w:val="007D2512"/>
    <w:pPr>
      <w:tabs>
        <w:tab w:val="left" w:pos="1440"/>
        <w:tab w:val="right" w:leader="dot" w:pos="9350"/>
      </w:tabs>
      <w:spacing w:after="0" w:line="240" w:lineRule="auto"/>
      <w:ind w:left="1440" w:hanging="720"/>
      <w:jc w:val="left"/>
    </w:pPr>
    <w:rPr>
      <w:rFonts w:ascii="Calibri" w:hAnsi="Calibri" w:cs="Calibri"/>
      <w:smallCaps/>
      <w:sz w:val="20"/>
      <w:szCs w:val="20"/>
    </w:rPr>
  </w:style>
  <w:style w:type="paragraph" w:styleId="TOC3">
    <w:name w:val="toc 3"/>
    <w:basedOn w:val="Normal"/>
    <w:next w:val="Normal"/>
    <w:autoRedefine/>
    <w:uiPriority w:val="39"/>
    <w:rsid w:val="007D2512"/>
    <w:pPr>
      <w:tabs>
        <w:tab w:val="left" w:pos="2160"/>
        <w:tab w:val="right" w:leader="dot" w:pos="9350"/>
      </w:tabs>
      <w:spacing w:after="0" w:line="240" w:lineRule="auto"/>
      <w:ind w:left="2160" w:hanging="720"/>
      <w:jc w:val="left"/>
    </w:pPr>
    <w:rPr>
      <w:rFonts w:ascii="Calibri" w:hAnsi="Calibri" w:cs="Calibri"/>
      <w:i/>
      <w:iCs/>
      <w:sz w:val="20"/>
      <w:szCs w:val="20"/>
    </w:rPr>
  </w:style>
  <w:style w:type="paragraph" w:styleId="TOC4">
    <w:name w:val="toc 4"/>
    <w:basedOn w:val="Normal"/>
    <w:next w:val="Normal"/>
    <w:autoRedefine/>
    <w:semiHidden/>
    <w:rsid w:val="00FC22D5"/>
    <w:pPr>
      <w:tabs>
        <w:tab w:val="left" w:pos="2880"/>
        <w:tab w:val="right" w:leader="dot" w:pos="9350"/>
      </w:tabs>
      <w:spacing w:after="0"/>
      <w:ind w:left="2880" w:hanging="720"/>
      <w:jc w:val="left"/>
    </w:pPr>
    <w:rPr>
      <w:rFonts w:ascii="Calibri" w:hAnsi="Calibri" w:cs="Calibri"/>
      <w:sz w:val="18"/>
      <w:szCs w:val="18"/>
    </w:rPr>
  </w:style>
  <w:style w:type="paragraph" w:styleId="TOC5">
    <w:name w:val="toc 5"/>
    <w:basedOn w:val="Normal"/>
    <w:next w:val="Normal"/>
    <w:autoRedefine/>
    <w:semiHidden/>
    <w:rsid w:val="005504EC"/>
    <w:pPr>
      <w:tabs>
        <w:tab w:val="left" w:pos="3960"/>
        <w:tab w:val="right" w:leader="dot" w:pos="9350"/>
      </w:tabs>
      <w:spacing w:after="0"/>
      <w:ind w:left="3960" w:hanging="900"/>
      <w:jc w:val="left"/>
    </w:pPr>
    <w:rPr>
      <w:rFonts w:cs="Arial"/>
      <w:noProof/>
      <w:szCs w:val="22"/>
    </w:rPr>
  </w:style>
  <w:style w:type="paragraph" w:styleId="BalloonText">
    <w:name w:val="Balloon Text"/>
    <w:basedOn w:val="Normal"/>
    <w:link w:val="BalloonTextChar"/>
    <w:semiHidden/>
    <w:rsid w:val="000B3D18"/>
    <w:rPr>
      <w:rFonts w:ascii="Tahoma" w:hAnsi="Tahoma" w:cs="Tahoma"/>
      <w:sz w:val="16"/>
      <w:szCs w:val="16"/>
    </w:rPr>
  </w:style>
  <w:style w:type="paragraph" w:styleId="BodyText">
    <w:name w:val="Body Text"/>
    <w:basedOn w:val="Normal"/>
    <w:link w:val="BodyTextChar"/>
    <w:rsid w:val="007354F9"/>
    <w:rPr>
      <w:szCs w:val="20"/>
      <w:lang w:val="en-US"/>
    </w:rPr>
  </w:style>
  <w:style w:type="paragraph" w:styleId="Header">
    <w:name w:val="header"/>
    <w:basedOn w:val="Normal"/>
    <w:link w:val="HeaderChar"/>
    <w:rsid w:val="007354F9"/>
    <w:pPr>
      <w:tabs>
        <w:tab w:val="center" w:pos="4320"/>
        <w:tab w:val="right" w:pos="8640"/>
      </w:tabs>
    </w:pPr>
    <w:rPr>
      <w:sz w:val="20"/>
      <w:szCs w:val="20"/>
    </w:rPr>
  </w:style>
  <w:style w:type="character" w:styleId="PageNumber">
    <w:name w:val="page number"/>
    <w:basedOn w:val="DefaultParagraphFont"/>
    <w:rsid w:val="007354F9"/>
  </w:style>
  <w:style w:type="paragraph" w:customStyle="1" w:styleId="ParagraphStyle">
    <w:name w:val="ParagraphStyle"/>
    <w:rsid w:val="007354F9"/>
    <w:pPr>
      <w:spacing w:after="120"/>
      <w:ind w:left="446" w:hanging="446"/>
    </w:pPr>
    <w:rPr>
      <w:rFonts w:ascii="Arial" w:hAnsi="Arial"/>
      <w:color w:val="000000"/>
      <w:sz w:val="22"/>
      <w:lang w:val="en-US"/>
    </w:rPr>
  </w:style>
  <w:style w:type="paragraph" w:styleId="FootnoteText">
    <w:name w:val="footnote text"/>
    <w:aliases w:val="ALTS FOOTNOTE,Footnote Text Char1,Footnote Text Char Char,Footnote Text Char1 Char Char,Footnote Text Char Char Char Char1,Footnote Text Char1 Char Char Char Char1,Footnote Text Char Char Char Char1 Char Char,fn,Footnote Text Char,f"/>
    <w:basedOn w:val="Normal"/>
    <w:link w:val="FootnoteTextChar2"/>
    <w:uiPriority w:val="99"/>
    <w:qFormat/>
    <w:rsid w:val="007354F9"/>
    <w:rPr>
      <w:sz w:val="20"/>
      <w:szCs w:val="20"/>
    </w:rPr>
  </w:style>
  <w:style w:type="character" w:styleId="FootnoteReference">
    <w:name w:val="footnote reference"/>
    <w:aliases w:val="fr,o,(NECG) Footnote Reference,Style 6,Style 20,FR,Style 3,Appel note de bas de p,Style 12,Style 124,Style 17,Style 13,callout,Footnote Reference/,Style 30,FC,Style 52,Style 34,Style 28,Style 25,Style 33,Style 38,Sty,Ref,Style 18"/>
    <w:uiPriority w:val="99"/>
    <w:qFormat/>
    <w:rsid w:val="007354F9"/>
    <w:rPr>
      <w:vertAlign w:val="superscript"/>
    </w:rPr>
  </w:style>
  <w:style w:type="table" w:styleId="TableGrid">
    <w:name w:val="Table Grid"/>
    <w:basedOn w:val="TableNormal"/>
    <w:rsid w:val="007354F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7354F9"/>
    <w:pPr>
      <w:tabs>
        <w:tab w:val="center" w:pos="4320"/>
        <w:tab w:val="right" w:pos="8640"/>
      </w:tabs>
    </w:pPr>
  </w:style>
  <w:style w:type="paragraph" w:customStyle="1" w:styleId="CharCharChar">
    <w:name w:val="Char Char Char"/>
    <w:basedOn w:val="Normal"/>
    <w:rsid w:val="00C20E75"/>
    <w:pPr>
      <w:widowControl/>
      <w:spacing w:after="160" w:line="240" w:lineRule="exact"/>
    </w:pPr>
    <w:rPr>
      <w:rFonts w:ascii="Verdana" w:hAnsi="Verdana"/>
      <w:sz w:val="20"/>
      <w:szCs w:val="20"/>
      <w:lang w:eastAsia="en-US"/>
    </w:rPr>
  </w:style>
  <w:style w:type="paragraph" w:customStyle="1" w:styleId="CharCharCharCharCharCharCharCharCharCharCharCharCharChar">
    <w:name w:val="Char Char Char Char Char Char Char Char Char Char Char Char Char Char"/>
    <w:basedOn w:val="Normal"/>
    <w:rsid w:val="00D43D3E"/>
    <w:pPr>
      <w:widowControl/>
      <w:spacing w:after="160" w:line="240" w:lineRule="exact"/>
    </w:pPr>
    <w:rPr>
      <w:rFonts w:ascii="Verdana" w:hAnsi="Verdana"/>
      <w:sz w:val="20"/>
      <w:szCs w:val="20"/>
      <w:lang w:eastAsia="en-US"/>
    </w:rPr>
  </w:style>
  <w:style w:type="character" w:customStyle="1" w:styleId="FootnoteTextChar2">
    <w:name w:val="Footnote Text Char2"/>
    <w:aliases w:val="ALTS FOOTNOTE Char,Footnote Text Char1 Char,Footnote Text Char Char Char,Footnote Text Char1 Char Char Char,Footnote Text Char Char Char Char1 Char,Footnote Text Char1 Char Char Char Char1 Char,fn Char,Footnote Text Char Char1,f Char"/>
    <w:link w:val="FootnoteText"/>
    <w:uiPriority w:val="99"/>
    <w:rsid w:val="00682AA3"/>
    <w:rPr>
      <w:rFonts w:ascii="Arial" w:hAnsi="Arial"/>
      <w:lang w:val="en-CA" w:eastAsia="en-CA" w:bidi="ar-SA"/>
    </w:rPr>
  </w:style>
  <w:style w:type="character" w:customStyle="1" w:styleId="ALTSFOOTNOTEChar1">
    <w:name w:val="ALTS FOOTNOTE Char1"/>
    <w:aliases w:val="Footnote Text Char1 Char1,Footnote Text Char Char Char1,Footnote Text Char1 Char Char Char1,Footnote Text Char Char Char Char1 Char1,Footnote Text Char1 Char Char Char Char1 Char1,Footnote Text Char Char Char Char1 Char Char Char1"/>
    <w:semiHidden/>
    <w:rsid w:val="006B18DE"/>
    <w:rPr>
      <w:rFonts w:ascii="Arial" w:hAnsi="Arial"/>
      <w:lang w:val="en-CA" w:eastAsia="en-CA" w:bidi="ar-SA"/>
    </w:rPr>
  </w:style>
  <w:style w:type="paragraph" w:customStyle="1" w:styleId="Default">
    <w:name w:val="Default"/>
    <w:rsid w:val="001A3476"/>
    <w:pPr>
      <w:autoSpaceDE w:val="0"/>
      <w:autoSpaceDN w:val="0"/>
      <w:adjustRightInd w:val="0"/>
    </w:pPr>
    <w:rPr>
      <w:rFonts w:ascii="Arial" w:hAnsi="Arial" w:cs="Arial"/>
      <w:color w:val="000000"/>
      <w:sz w:val="24"/>
      <w:szCs w:val="24"/>
    </w:rPr>
  </w:style>
  <w:style w:type="character" w:styleId="Strong">
    <w:name w:val="Strong"/>
    <w:uiPriority w:val="22"/>
    <w:qFormat/>
    <w:rsid w:val="008C13CC"/>
    <w:rPr>
      <w:b/>
      <w:bCs/>
    </w:rPr>
  </w:style>
  <w:style w:type="paragraph" w:styleId="ListParagraph">
    <w:name w:val="List Paragraph"/>
    <w:basedOn w:val="Normal"/>
    <w:uiPriority w:val="34"/>
    <w:qFormat/>
    <w:rsid w:val="00F55116"/>
    <w:pPr>
      <w:ind w:left="720"/>
    </w:pPr>
  </w:style>
  <w:style w:type="character" w:styleId="CommentReference">
    <w:name w:val="annotation reference"/>
    <w:rsid w:val="00A90DFA"/>
    <w:rPr>
      <w:sz w:val="16"/>
      <w:szCs w:val="16"/>
    </w:rPr>
  </w:style>
  <w:style w:type="paragraph" w:styleId="CommentText">
    <w:name w:val="annotation text"/>
    <w:basedOn w:val="Normal"/>
    <w:link w:val="CommentTextChar"/>
    <w:rsid w:val="00A90DFA"/>
    <w:rPr>
      <w:sz w:val="20"/>
      <w:szCs w:val="20"/>
    </w:rPr>
  </w:style>
  <w:style w:type="character" w:customStyle="1" w:styleId="CommentTextChar">
    <w:name w:val="Comment Text Char"/>
    <w:link w:val="CommentText"/>
    <w:rsid w:val="00A90DFA"/>
    <w:rPr>
      <w:rFonts w:ascii="Arial" w:hAnsi="Arial"/>
    </w:rPr>
  </w:style>
  <w:style w:type="paragraph" w:styleId="CommentSubject">
    <w:name w:val="annotation subject"/>
    <w:basedOn w:val="CommentText"/>
    <w:next w:val="CommentText"/>
    <w:link w:val="CommentSubjectChar"/>
    <w:rsid w:val="00A90DFA"/>
    <w:rPr>
      <w:b/>
      <w:bCs/>
    </w:rPr>
  </w:style>
  <w:style w:type="character" w:customStyle="1" w:styleId="CommentSubjectChar">
    <w:name w:val="Comment Subject Char"/>
    <w:link w:val="CommentSubject"/>
    <w:rsid w:val="00A90DFA"/>
    <w:rPr>
      <w:rFonts w:ascii="Arial" w:hAnsi="Arial"/>
      <w:b/>
      <w:bCs/>
    </w:rPr>
  </w:style>
  <w:style w:type="paragraph" w:styleId="TOCHeading">
    <w:name w:val="TOC Heading"/>
    <w:basedOn w:val="Heading1"/>
    <w:next w:val="Normal"/>
    <w:uiPriority w:val="39"/>
    <w:unhideWhenUsed/>
    <w:qFormat/>
    <w:rsid w:val="008F3845"/>
    <w:pPr>
      <w:keepNext/>
      <w:keepLines/>
      <w:widowControl/>
      <w:numPr>
        <w:numId w:val="0"/>
      </w:numPr>
      <w:spacing w:before="240" w:line="259" w:lineRule="auto"/>
      <w:jc w:val="left"/>
      <w:outlineLvl w:val="9"/>
    </w:pPr>
    <w:rPr>
      <w:rFonts w:ascii="Calibri Light" w:hAnsi="Calibri Light"/>
      <w:b w:val="0"/>
      <w:caps w:val="0"/>
      <w:color w:val="2E74B5"/>
      <w:sz w:val="32"/>
      <w:szCs w:val="32"/>
      <w:u w:val="none"/>
      <w:lang w:val="fr-CA" w:eastAsia="fr-CA"/>
    </w:rPr>
  </w:style>
  <w:style w:type="paragraph" w:styleId="Caption">
    <w:name w:val="caption"/>
    <w:basedOn w:val="Normal"/>
    <w:next w:val="Normal"/>
    <w:unhideWhenUsed/>
    <w:qFormat/>
    <w:rsid w:val="00961FF5"/>
    <w:rPr>
      <w:b/>
      <w:bCs/>
      <w:sz w:val="20"/>
      <w:szCs w:val="20"/>
    </w:rPr>
  </w:style>
  <w:style w:type="character" w:customStyle="1" w:styleId="Heading2Char">
    <w:name w:val="Heading 2 Char"/>
    <w:link w:val="Heading2"/>
    <w:rsid w:val="00714F40"/>
    <w:rPr>
      <w:rFonts w:ascii="Arial" w:hAnsi="Arial"/>
      <w:b/>
      <w:sz w:val="22"/>
      <w:szCs w:val="24"/>
      <w:u w:val="single"/>
    </w:rPr>
  </w:style>
  <w:style w:type="character" w:customStyle="1" w:styleId="Heading3Char">
    <w:name w:val="Heading 3 Char"/>
    <w:link w:val="Heading3"/>
    <w:rsid w:val="00381AD0"/>
    <w:rPr>
      <w:rFonts w:ascii="Arial" w:hAnsi="Arial"/>
      <w:b/>
      <w:sz w:val="22"/>
      <w:szCs w:val="24"/>
      <w:u w:val="single"/>
      <w:lang w:val="en-CA" w:eastAsia="en-CA"/>
    </w:rPr>
  </w:style>
  <w:style w:type="paragraph" w:styleId="Revision">
    <w:name w:val="Revision"/>
    <w:hidden/>
    <w:uiPriority w:val="99"/>
    <w:semiHidden/>
    <w:rsid w:val="004D229D"/>
    <w:rPr>
      <w:rFonts w:ascii="Arial" w:hAnsi="Arial"/>
      <w:sz w:val="22"/>
      <w:szCs w:val="24"/>
    </w:rPr>
  </w:style>
  <w:style w:type="character" w:customStyle="1" w:styleId="Heading1Char">
    <w:name w:val="Heading 1 Char"/>
    <w:link w:val="Heading1"/>
    <w:rsid w:val="005856B0"/>
    <w:rPr>
      <w:rFonts w:ascii="Arial" w:hAnsi="Arial"/>
      <w:b/>
      <w:caps/>
      <w:sz w:val="22"/>
      <w:szCs w:val="24"/>
      <w:u w:val="single"/>
      <w:lang w:val="en-CA" w:eastAsia="en-CA"/>
    </w:rPr>
  </w:style>
  <w:style w:type="character" w:customStyle="1" w:styleId="Heading4Char">
    <w:name w:val="Heading 4 Char"/>
    <w:link w:val="Heading4"/>
    <w:rsid w:val="00E70704"/>
    <w:rPr>
      <w:rFonts w:ascii="Arial" w:hAnsi="Arial"/>
      <w:b/>
      <w:sz w:val="22"/>
      <w:szCs w:val="24"/>
      <w:u w:val="single"/>
    </w:rPr>
  </w:style>
  <w:style w:type="character" w:customStyle="1" w:styleId="Heading5Char">
    <w:name w:val="Heading 5 Char"/>
    <w:link w:val="Heading5"/>
    <w:rsid w:val="00CD6E33"/>
    <w:rPr>
      <w:rFonts w:ascii="Arial" w:hAnsi="Arial"/>
      <w:b/>
      <w:sz w:val="22"/>
      <w:szCs w:val="24"/>
      <w:u w:val="single"/>
      <w:lang w:val="en-CA" w:eastAsia="en-CA"/>
    </w:rPr>
  </w:style>
  <w:style w:type="character" w:customStyle="1" w:styleId="Heading6Char">
    <w:name w:val="Heading 6 Char"/>
    <w:link w:val="Heading6"/>
    <w:rsid w:val="00D65658"/>
    <w:rPr>
      <w:i/>
      <w:sz w:val="22"/>
      <w:szCs w:val="24"/>
      <w:lang w:val="en-CA" w:eastAsia="en-CA"/>
    </w:rPr>
  </w:style>
  <w:style w:type="character" w:customStyle="1" w:styleId="Heading7Char">
    <w:name w:val="Heading 7 Char"/>
    <w:link w:val="Heading7"/>
    <w:rsid w:val="00D65658"/>
    <w:rPr>
      <w:rFonts w:ascii="Arial" w:hAnsi="Arial"/>
      <w:szCs w:val="24"/>
      <w:lang w:val="en-CA" w:eastAsia="en-CA"/>
    </w:rPr>
  </w:style>
  <w:style w:type="character" w:customStyle="1" w:styleId="Heading8Char">
    <w:name w:val="Heading 8 Char"/>
    <w:link w:val="Heading8"/>
    <w:rsid w:val="00D65658"/>
    <w:rPr>
      <w:rFonts w:ascii="Arial" w:hAnsi="Arial"/>
      <w:i/>
      <w:szCs w:val="24"/>
      <w:lang w:val="en-CA" w:eastAsia="en-CA"/>
    </w:rPr>
  </w:style>
  <w:style w:type="character" w:customStyle="1" w:styleId="Heading9Char">
    <w:name w:val="Heading 9 Char"/>
    <w:link w:val="Heading9"/>
    <w:rsid w:val="00D65658"/>
    <w:rPr>
      <w:rFonts w:ascii="Arial" w:hAnsi="Arial"/>
      <w:b/>
      <w:i/>
      <w:sz w:val="18"/>
      <w:szCs w:val="24"/>
      <w:lang w:val="en-CA" w:eastAsia="en-CA"/>
    </w:rPr>
  </w:style>
  <w:style w:type="character" w:customStyle="1" w:styleId="BalloonTextChar">
    <w:name w:val="Balloon Text Char"/>
    <w:link w:val="BalloonText"/>
    <w:semiHidden/>
    <w:rsid w:val="00D65658"/>
    <w:rPr>
      <w:rFonts w:ascii="Tahoma" w:hAnsi="Tahoma" w:cs="Tahoma"/>
      <w:sz w:val="16"/>
      <w:szCs w:val="16"/>
      <w:lang w:val="en-CA" w:eastAsia="en-CA"/>
    </w:rPr>
  </w:style>
  <w:style w:type="character" w:customStyle="1" w:styleId="BodyTextChar">
    <w:name w:val="Body Text Char"/>
    <w:link w:val="BodyText"/>
    <w:rsid w:val="00D65658"/>
    <w:rPr>
      <w:rFonts w:ascii="Arial" w:hAnsi="Arial"/>
      <w:sz w:val="22"/>
      <w:lang w:val="en-US" w:eastAsia="en-CA"/>
    </w:rPr>
  </w:style>
  <w:style w:type="character" w:customStyle="1" w:styleId="HeaderChar">
    <w:name w:val="Header Char"/>
    <w:link w:val="Header"/>
    <w:rsid w:val="00D65658"/>
    <w:rPr>
      <w:rFonts w:ascii="Arial" w:hAnsi="Arial"/>
      <w:lang w:val="en-CA" w:eastAsia="en-CA"/>
    </w:rPr>
  </w:style>
  <w:style w:type="character" w:customStyle="1" w:styleId="FooterChar">
    <w:name w:val="Footer Char"/>
    <w:link w:val="Footer"/>
    <w:rsid w:val="00D65658"/>
    <w:rPr>
      <w:rFonts w:ascii="Arial" w:hAnsi="Arial"/>
      <w:sz w:val="22"/>
      <w:szCs w:val="24"/>
      <w:lang w:val="en-CA" w:eastAsia="en-CA"/>
    </w:rPr>
  </w:style>
  <w:style w:type="paragraph" w:customStyle="1" w:styleId="CharCharChar1">
    <w:name w:val="Char Char Char1"/>
    <w:basedOn w:val="Normal"/>
    <w:rsid w:val="00D65658"/>
    <w:pPr>
      <w:widowControl/>
      <w:spacing w:after="160" w:line="240" w:lineRule="exact"/>
    </w:pPr>
    <w:rPr>
      <w:rFonts w:ascii="Verdana" w:hAnsi="Verdana"/>
      <w:sz w:val="20"/>
      <w:szCs w:val="20"/>
      <w:lang w:eastAsia="en-US"/>
    </w:rPr>
  </w:style>
  <w:style w:type="paragraph" w:customStyle="1" w:styleId="CharCharCharCharCharCharCharCharCharCharCharCharCharChar1">
    <w:name w:val="Char Char Char Char Char Char Char Char Char Char Char Char Char Char1"/>
    <w:basedOn w:val="Normal"/>
    <w:rsid w:val="00D65658"/>
    <w:pPr>
      <w:widowControl/>
      <w:spacing w:after="160" w:line="240" w:lineRule="exact"/>
    </w:pPr>
    <w:rPr>
      <w:rFonts w:ascii="Verdana" w:hAnsi="Verdana"/>
      <w:sz w:val="20"/>
      <w:szCs w:val="20"/>
      <w:lang w:eastAsia="en-US"/>
    </w:rPr>
  </w:style>
  <w:style w:type="character" w:customStyle="1" w:styleId="FootnoteTextChar2Char">
    <w:name w:val="Footnote Text Char2 Char"/>
    <w:aliases w:val="Footnote Text Char Char Char Char,Footnote Text Char Char1 Char,Footnote Text Char1 Char1 Char Char,Footnote Text Char Char Char1 Char Char,Footnote Text Char1 Char Char Char Char"/>
    <w:uiPriority w:val="99"/>
    <w:rsid w:val="00D65658"/>
    <w:rPr>
      <w:rFonts w:ascii="Arial" w:eastAsia="Times New Roman" w:hAnsi="Arial" w:cs="Times New Roman"/>
      <w:sz w:val="18"/>
      <w:szCs w:val="20"/>
      <w:lang w:val="en-US" w:eastAsia="en-CA"/>
    </w:rPr>
  </w:style>
  <w:style w:type="character" w:styleId="Hyperlink">
    <w:name w:val="Hyperlink"/>
    <w:uiPriority w:val="99"/>
    <w:rsid w:val="00D65658"/>
    <w:rPr>
      <w:color w:val="0563C1"/>
      <w:u w:val="single"/>
    </w:rPr>
  </w:style>
  <w:style w:type="character" w:styleId="FollowedHyperlink">
    <w:name w:val="FollowedHyperlink"/>
    <w:uiPriority w:val="99"/>
    <w:unhideWhenUsed/>
    <w:rsid w:val="00D65658"/>
    <w:rPr>
      <w:color w:val="954F72"/>
      <w:u w:val="single"/>
    </w:rPr>
  </w:style>
  <w:style w:type="paragraph" w:styleId="TOC6">
    <w:name w:val="toc 6"/>
    <w:basedOn w:val="Normal"/>
    <w:next w:val="Normal"/>
    <w:autoRedefine/>
    <w:rsid w:val="00AF2290"/>
    <w:pPr>
      <w:spacing w:after="0"/>
      <w:ind w:left="1100"/>
      <w:jc w:val="left"/>
    </w:pPr>
    <w:rPr>
      <w:rFonts w:ascii="Calibri" w:hAnsi="Calibri" w:cs="Calibri"/>
      <w:sz w:val="18"/>
      <w:szCs w:val="18"/>
    </w:rPr>
  </w:style>
  <w:style w:type="paragraph" w:styleId="TOC7">
    <w:name w:val="toc 7"/>
    <w:basedOn w:val="Normal"/>
    <w:next w:val="Normal"/>
    <w:autoRedefine/>
    <w:rsid w:val="00AF2290"/>
    <w:pPr>
      <w:spacing w:after="0"/>
      <w:ind w:left="1320"/>
      <w:jc w:val="left"/>
    </w:pPr>
    <w:rPr>
      <w:rFonts w:ascii="Calibri" w:hAnsi="Calibri" w:cs="Calibri"/>
      <w:sz w:val="18"/>
      <w:szCs w:val="18"/>
    </w:rPr>
  </w:style>
  <w:style w:type="paragraph" w:styleId="TOC8">
    <w:name w:val="toc 8"/>
    <w:basedOn w:val="Normal"/>
    <w:next w:val="Normal"/>
    <w:autoRedefine/>
    <w:rsid w:val="00AF2290"/>
    <w:pPr>
      <w:spacing w:after="0"/>
      <w:ind w:left="1540"/>
      <w:jc w:val="left"/>
    </w:pPr>
    <w:rPr>
      <w:rFonts w:ascii="Calibri" w:hAnsi="Calibri" w:cs="Calibri"/>
      <w:sz w:val="18"/>
      <w:szCs w:val="18"/>
    </w:rPr>
  </w:style>
  <w:style w:type="paragraph" w:styleId="TOC9">
    <w:name w:val="toc 9"/>
    <w:basedOn w:val="Normal"/>
    <w:next w:val="Normal"/>
    <w:autoRedefine/>
    <w:rsid w:val="00AF2290"/>
    <w:pPr>
      <w:spacing w:after="0"/>
      <w:ind w:left="1760"/>
      <w:jc w:val="left"/>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27371">
      <w:bodyDiv w:val="1"/>
      <w:marLeft w:val="0"/>
      <w:marRight w:val="0"/>
      <w:marTop w:val="0"/>
      <w:marBottom w:val="0"/>
      <w:divBdr>
        <w:top w:val="none" w:sz="0" w:space="0" w:color="auto"/>
        <w:left w:val="none" w:sz="0" w:space="0" w:color="auto"/>
        <w:bottom w:val="none" w:sz="0" w:space="0" w:color="auto"/>
        <w:right w:val="none" w:sz="0" w:space="0" w:color="auto"/>
      </w:divBdr>
    </w:div>
    <w:div w:id="397480744">
      <w:bodyDiv w:val="1"/>
      <w:marLeft w:val="0"/>
      <w:marRight w:val="0"/>
      <w:marTop w:val="0"/>
      <w:marBottom w:val="0"/>
      <w:divBdr>
        <w:top w:val="none" w:sz="0" w:space="0" w:color="auto"/>
        <w:left w:val="none" w:sz="0" w:space="0" w:color="auto"/>
        <w:bottom w:val="none" w:sz="0" w:space="0" w:color="auto"/>
        <w:right w:val="none" w:sz="0" w:space="0" w:color="auto"/>
      </w:divBdr>
    </w:div>
    <w:div w:id="468520501">
      <w:bodyDiv w:val="1"/>
      <w:marLeft w:val="0"/>
      <w:marRight w:val="0"/>
      <w:marTop w:val="0"/>
      <w:marBottom w:val="0"/>
      <w:divBdr>
        <w:top w:val="none" w:sz="0" w:space="0" w:color="auto"/>
        <w:left w:val="none" w:sz="0" w:space="0" w:color="auto"/>
        <w:bottom w:val="none" w:sz="0" w:space="0" w:color="auto"/>
        <w:right w:val="none" w:sz="0" w:space="0" w:color="auto"/>
      </w:divBdr>
    </w:div>
    <w:div w:id="980308631">
      <w:bodyDiv w:val="1"/>
      <w:marLeft w:val="0"/>
      <w:marRight w:val="0"/>
      <w:marTop w:val="0"/>
      <w:marBottom w:val="0"/>
      <w:divBdr>
        <w:top w:val="none" w:sz="0" w:space="0" w:color="auto"/>
        <w:left w:val="none" w:sz="0" w:space="0" w:color="auto"/>
        <w:bottom w:val="none" w:sz="0" w:space="0" w:color="auto"/>
        <w:right w:val="none" w:sz="0" w:space="0" w:color="auto"/>
      </w:divBdr>
    </w:div>
    <w:div w:id="1183593583">
      <w:bodyDiv w:val="1"/>
      <w:marLeft w:val="0"/>
      <w:marRight w:val="0"/>
      <w:marTop w:val="0"/>
      <w:marBottom w:val="0"/>
      <w:divBdr>
        <w:top w:val="none" w:sz="0" w:space="0" w:color="auto"/>
        <w:left w:val="none" w:sz="0" w:space="0" w:color="auto"/>
        <w:bottom w:val="none" w:sz="0" w:space="0" w:color="auto"/>
        <w:right w:val="none" w:sz="0" w:space="0" w:color="auto"/>
      </w:divBdr>
    </w:div>
    <w:div w:id="1344044507">
      <w:bodyDiv w:val="1"/>
      <w:marLeft w:val="0"/>
      <w:marRight w:val="0"/>
      <w:marTop w:val="0"/>
      <w:marBottom w:val="0"/>
      <w:divBdr>
        <w:top w:val="none" w:sz="0" w:space="0" w:color="auto"/>
        <w:left w:val="none" w:sz="0" w:space="0" w:color="auto"/>
        <w:bottom w:val="none" w:sz="0" w:space="0" w:color="auto"/>
        <w:right w:val="none" w:sz="0" w:space="0" w:color="auto"/>
      </w:divBdr>
    </w:div>
    <w:div w:id="1546719083">
      <w:bodyDiv w:val="1"/>
      <w:marLeft w:val="0"/>
      <w:marRight w:val="0"/>
      <w:marTop w:val="0"/>
      <w:marBottom w:val="0"/>
      <w:divBdr>
        <w:top w:val="none" w:sz="0" w:space="0" w:color="auto"/>
        <w:left w:val="none" w:sz="0" w:space="0" w:color="auto"/>
        <w:bottom w:val="none" w:sz="0" w:space="0" w:color="auto"/>
        <w:right w:val="none" w:sz="0" w:space="0" w:color="auto"/>
      </w:divBdr>
    </w:div>
    <w:div w:id="1684624213">
      <w:bodyDiv w:val="1"/>
      <w:marLeft w:val="0"/>
      <w:marRight w:val="0"/>
      <w:marTop w:val="0"/>
      <w:marBottom w:val="0"/>
      <w:divBdr>
        <w:top w:val="none" w:sz="0" w:space="0" w:color="auto"/>
        <w:left w:val="none" w:sz="0" w:space="0" w:color="auto"/>
        <w:bottom w:val="none" w:sz="0" w:space="0" w:color="auto"/>
        <w:right w:val="none" w:sz="0" w:space="0" w:color="auto"/>
      </w:divBdr>
    </w:div>
    <w:div w:id="184100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1.png@01D7BC25.6BB82100"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crtc.gc.ca/public/cisc/e-docs/ESRE008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56A62-6475-41E4-9E70-F79A65C8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15226</Words>
  <Characters>86793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101816</CharactersWithSpaces>
  <SharedDoc>false</SharedDoc>
  <HLinks>
    <vt:vector size="6" baseType="variant">
      <vt:variant>
        <vt:i4>3735671</vt:i4>
      </vt:variant>
      <vt:variant>
        <vt:i4>0</vt:i4>
      </vt:variant>
      <vt:variant>
        <vt:i4>0</vt:i4>
      </vt:variant>
      <vt:variant>
        <vt:i4>5</vt:i4>
      </vt:variant>
      <vt:variant>
        <vt:lpwstr>https://crtc.gc.ca/public/cisc/e-docs/ESRE0082.pdf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2021-10-18T16:04:00Z</dcterms:created>
  <dcterms:modified xsi:type="dcterms:W3CDTF">2021-10-18T16:44:00Z</dcterms:modified>
</cp:coreProperties>
</file>